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МІНІСТЕРСТВО ОСВІТИ І НАУКИ УКРАЇНИ</w:t>
      </w: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Волинський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національний університет імені Лесі Українки</w:t>
      </w: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хімії та екології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неорганічної та фізичної хімії </w:t>
      </w: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</w:t>
      </w: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Професійного освітнього компонента</w:t>
      </w: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НАВЧАЛЬНА ПРАКТИКА</w:t>
      </w: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(ІНСТРУМЕНТАЛЬНІ МЕТОДИ АНАЛІЗУ)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ідготовки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БАКАЛАВРА</w:t>
      </w:r>
    </w:p>
    <w:p w:rsidR="00D94C45" w:rsidRPr="00D94C45" w:rsidRDefault="00D94C45" w:rsidP="00D94C45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Default="00D94C45" w:rsidP="00D94C45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Спеціальності – 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 Біологія та біохімія</w:t>
      </w:r>
    </w:p>
    <w:p w:rsidR="00D94C45" w:rsidRPr="00D94C45" w:rsidRDefault="00D94C45" w:rsidP="00D94C45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Освітньої – професійної програми 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Лабораторна діагностика</w:t>
      </w:r>
    </w:p>
    <w:p w:rsidR="00D94C45" w:rsidRPr="00D94C45" w:rsidRDefault="00D94C45" w:rsidP="00D94C45">
      <w:pPr>
        <w:tabs>
          <w:tab w:val="left" w:pos="1620"/>
          <w:tab w:val="right" w:leader="underscore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Луцьк – 2024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94C45" w:rsidRPr="00D94C45" w:rsidRDefault="00D94C45" w:rsidP="00D94C45">
      <w:pPr>
        <w:tabs>
          <w:tab w:val="left" w:pos="1620"/>
          <w:tab w:val="right" w:leader="underscore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Силабус освітнього компонента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 практика (Інструментальні методи аналізу)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підг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отовки бакалавра, галузі знань 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Біологія, спеціальності 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 Біологія та біохімія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освітньої-професійною програмою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 діаг</w:t>
      </w:r>
      <w:r w:rsidR="00D6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остика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6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7065F" w:rsidRPr="00F7065F">
        <w:rPr>
          <w:rFonts w:ascii="Times New Roman" w:hAnsi="Times New Roman" w:cs="Times New Roman"/>
          <w:sz w:val="24"/>
          <w:szCs w:val="24"/>
        </w:rPr>
        <w:t>а ба</w:t>
      </w:r>
      <w:r w:rsidR="00F7065F">
        <w:rPr>
          <w:rFonts w:ascii="Times New Roman" w:hAnsi="Times New Roman" w:cs="Times New Roman"/>
          <w:sz w:val="24"/>
          <w:szCs w:val="24"/>
        </w:rPr>
        <w:t>з</w:t>
      </w:r>
      <w:r w:rsidR="00F7065F" w:rsidRPr="00F7065F">
        <w:rPr>
          <w:rFonts w:ascii="Times New Roman" w:hAnsi="Times New Roman" w:cs="Times New Roman"/>
          <w:sz w:val="24"/>
          <w:szCs w:val="24"/>
        </w:rPr>
        <w:t>і ПЗСО, НРК 5</w:t>
      </w:r>
      <w:r w:rsidR="00F7065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7065F">
        <w:t xml:space="preserve"> 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навчання – денна за навчальним планом затвердженим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ind w:left="1622" w:hanging="16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Розробник: 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Корольчук С.І., доцент кафедри неорганічної та фізичної хімії, кандидат хімічних наук, доцент </w:t>
      </w: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4C45" w:rsidRPr="00D94C45" w:rsidRDefault="00D94C45" w:rsidP="00D94C45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Погоджено</w:t>
      </w:r>
    </w:p>
    <w:p w:rsidR="00D94C45" w:rsidRPr="00D94C45" w:rsidRDefault="00D94C45" w:rsidP="00D94C4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4C45"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Гарант освітньо-професійної програми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t xml:space="preserve">                    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Олександр МОТУЗЮК</w:t>
      </w: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Силабус освітнього компонента затверджено на засіданні кафедри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неорганічної та фізичної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хімії</w:t>
      </w:r>
    </w:p>
    <w:p w:rsidR="00D94C45" w:rsidRPr="00D94C45" w:rsidRDefault="00D94C45" w:rsidP="00D94C45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протокол №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  від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вересня 202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р.</w:t>
      </w:r>
    </w:p>
    <w:p w:rsidR="00D94C45" w:rsidRPr="00D94C45" w:rsidRDefault="00D94C45" w:rsidP="00D94C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</w:t>
      </w:r>
    </w:p>
    <w:p w:rsidR="00D94C45" w:rsidRPr="00D94C45" w:rsidRDefault="00D94C45" w:rsidP="00D94C45">
      <w:pPr>
        <w:tabs>
          <w:tab w:val="left" w:leader="underscore" w:pos="5040"/>
          <w:tab w:val="left" w:leader="underscore" w:pos="77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94C45" w:rsidRPr="00D94C45" w:rsidRDefault="00D94C45" w:rsidP="00D94C45">
      <w:pPr>
        <w:tabs>
          <w:tab w:val="left" w:leader="underscore" w:pos="5040"/>
          <w:tab w:val="left" w:leader="underscore" w:pos="77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Завідувач кафедри  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Pr="00D94C4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4970548" wp14:editId="60B2A28D">
            <wp:extent cx="1095375" cy="495300"/>
            <wp:effectExtent l="19050" t="0" r="9525" b="0"/>
            <wp:docPr id="2" name="Рисунок 0" descr="Підпис Гу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ідпис Гула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Любомир ГУЛАЙ</w:t>
      </w:r>
    </w:p>
    <w:p w:rsidR="00D94C45" w:rsidRPr="00D94C45" w:rsidRDefault="00D94C45" w:rsidP="00D94C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D94C45" w:rsidRPr="00D94C45" w:rsidRDefault="00D94C45" w:rsidP="00D94C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center" w:pos="3420"/>
          <w:tab w:val="center" w:pos="6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:rsidR="00D94C45" w:rsidRPr="00D94C45" w:rsidRDefault="00D94C45" w:rsidP="00D94C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© Корольчук С.І., 2024                                                                                                      </w:t>
      </w:r>
    </w:p>
    <w:p w:rsidR="00D94C45" w:rsidRPr="00D94C45" w:rsidRDefault="00D94C45" w:rsidP="00D94C45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І.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 освітнього компонента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2769"/>
        <w:gridCol w:w="3745"/>
        <w:gridCol w:w="7"/>
      </w:tblGrid>
      <w:tr w:rsidR="00D94C45" w:rsidRPr="00D94C45" w:rsidTr="00D60096">
        <w:trPr>
          <w:trHeight w:val="1104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Найменування показників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Галузь знань, спеціальність, </w:t>
            </w:r>
          </w:p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освітньо-професійна програма, освітній рівень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D94C45" w:rsidRPr="00D94C45" w:rsidTr="00D60096">
        <w:trPr>
          <w:gridAfter w:val="1"/>
          <w:wAfter w:w="7" w:type="dxa"/>
          <w:trHeight w:val="327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Денна форма навчання 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096" w:rsidRDefault="00D60096" w:rsidP="00D94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Біологія</w:t>
            </w:r>
          </w:p>
          <w:p w:rsidR="00D60096" w:rsidRDefault="00D60096" w:rsidP="00D94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Біологія та біохімія</w:t>
            </w: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 діагностика</w:t>
            </w:r>
          </w:p>
          <w:p w:rsidR="00D94C45" w:rsidRPr="00D94C45" w:rsidRDefault="00D94C45" w:rsidP="00D94C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D94C45" w:rsidRPr="00D94C45" w:rsidRDefault="00D94C45" w:rsidP="00D94C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Нормативна </w:t>
            </w:r>
          </w:p>
        </w:tc>
      </w:tr>
      <w:tr w:rsidR="00D94C45" w:rsidRPr="00D94C45" w:rsidTr="00D60096">
        <w:trPr>
          <w:gridAfter w:val="1"/>
          <w:wAfter w:w="7" w:type="dxa"/>
          <w:trHeight w:val="164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Рік </w:t>
            </w: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навчання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  <w:r w:rsidR="00D600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</w:p>
        </w:tc>
      </w:tr>
      <w:tr w:rsidR="00D94C45" w:rsidRPr="00D94C45" w:rsidTr="00D60096">
        <w:trPr>
          <w:gridAfter w:val="1"/>
          <w:wAfter w:w="7" w:type="dxa"/>
          <w:trHeight w:val="290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Кількість </w:t>
            </w: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годин/</w:t>
            </w: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кредитів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D94C4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 xml:space="preserve">  90 /3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Семестр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__1__</w:t>
            </w:r>
          </w:p>
        </w:tc>
      </w:tr>
      <w:tr w:rsidR="00D94C45" w:rsidRPr="00D94C45" w:rsidTr="00D60096">
        <w:trPr>
          <w:gridAfter w:val="1"/>
          <w:wAfter w:w="7" w:type="dxa"/>
          <w:trHeight w:val="341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ІНДЗ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94C45" w:rsidRPr="00D94C45" w:rsidRDefault="00D94C45" w:rsidP="00D6009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Самостійна робота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</w:t>
            </w:r>
            <w:r w:rsidR="00D600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8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4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D94C45" w:rsidRPr="00D94C45" w:rsidTr="00D60096">
        <w:trPr>
          <w:gridAfter w:val="1"/>
          <w:wAfter w:w="7" w:type="dxa"/>
          <w:trHeight w:val="349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94C4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Консультації</w:t>
            </w: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D94C45" w:rsidRPr="00D94C45" w:rsidTr="00D60096">
        <w:trPr>
          <w:gridAfter w:val="1"/>
          <w:wAfter w:w="7" w:type="dxa"/>
          <w:trHeight w:val="593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4C45" w:rsidRPr="00D94C45" w:rsidRDefault="00D94C45" w:rsidP="00D6009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Форма контролю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D94C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D600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залік</w:t>
            </w:r>
          </w:p>
        </w:tc>
      </w:tr>
      <w:tr w:rsidR="00D94C45" w:rsidRPr="00D94C45" w:rsidTr="00D60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90"/>
        </w:trPr>
        <w:tc>
          <w:tcPr>
            <w:tcW w:w="5625" w:type="dxa"/>
            <w:gridSpan w:val="2"/>
          </w:tcPr>
          <w:p w:rsidR="00D94C45" w:rsidRPr="00D94C45" w:rsidRDefault="00D94C45" w:rsidP="00D94C45">
            <w:pPr>
              <w:widowControl w:val="0"/>
              <w:autoSpaceDE w:val="0"/>
              <w:autoSpaceDN w:val="0"/>
              <w:spacing w:after="0" w:line="30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r w:rsidRPr="00D94C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3745" w:type="dxa"/>
          </w:tcPr>
          <w:p w:rsidR="00D94C45" w:rsidRPr="00D94C45" w:rsidRDefault="00D94C45" w:rsidP="00D94C45">
            <w:pPr>
              <w:widowControl w:val="0"/>
              <w:autoSpaceDE w:val="0"/>
              <w:autoSpaceDN w:val="0"/>
              <w:spacing w:after="0" w:line="30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</w:tbl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</w:t>
      </w:r>
      <w:r w:rsidRPr="00D94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 про викладача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Корольчук Світлана Іванівна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хімічних наук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кафедри неорганічної та фізичної хімії </w:t>
      </w:r>
    </w:p>
    <w:p w:rsidR="00D94C45" w:rsidRPr="00D94C45" w:rsidRDefault="00D94C45" w:rsidP="00D94C45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0501554500, </w:t>
      </w:r>
      <w:hyperlink r:id="rId6" w:history="1"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Korolchuk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Svitlana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@vnu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edu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94C4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ua</w:t>
        </w:r>
      </w:hyperlink>
    </w:p>
    <w:p w:rsidR="00D94C45" w:rsidRPr="00D94C45" w:rsidRDefault="00D94C45" w:rsidP="00D94C45">
      <w:pPr>
        <w:widowControl w:val="0"/>
        <w:spacing w:after="0" w:line="276" w:lineRule="auto"/>
        <w:ind w:left="14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http://194.44.187.20/cgi-bin/timetable.cgi?</w:t>
      </w:r>
      <w:r w:rsidRPr="00D94C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D94C45" w:rsidRPr="00D94C45" w:rsidRDefault="00D94C45" w:rsidP="00D94C45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before="70"/>
        <w:ind w:left="1688" w:right="1700"/>
        <w:jc w:val="center"/>
        <w:rPr>
          <w:rFonts w:ascii="Times New Roman" w:hAnsi="Times New Roman" w:cs="Times New Roman"/>
          <w:b/>
          <w:sz w:val="24"/>
        </w:rPr>
      </w:pPr>
      <w:r w:rsidRPr="00D94C45">
        <w:rPr>
          <w:rFonts w:ascii="Times New Roman" w:hAnsi="Times New Roman" w:cs="Times New Roman"/>
          <w:b/>
          <w:sz w:val="24"/>
        </w:rPr>
        <w:t>ІІІ.</w:t>
      </w:r>
      <w:r w:rsidRPr="00D94C4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94C45">
        <w:rPr>
          <w:rFonts w:ascii="Times New Roman" w:hAnsi="Times New Roman" w:cs="Times New Roman"/>
          <w:b/>
          <w:sz w:val="24"/>
        </w:rPr>
        <w:t>Опис</w:t>
      </w:r>
      <w:r w:rsidRPr="00D94C4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94C45">
        <w:rPr>
          <w:rFonts w:ascii="Times New Roman" w:hAnsi="Times New Roman" w:cs="Times New Roman"/>
          <w:b/>
          <w:sz w:val="24"/>
        </w:rPr>
        <w:t>освітнього</w:t>
      </w:r>
      <w:r w:rsidRPr="00D94C45">
        <w:rPr>
          <w:rFonts w:ascii="Times New Roman" w:hAnsi="Times New Roman" w:cs="Times New Roman"/>
          <w:b/>
          <w:spacing w:val="-2"/>
          <w:sz w:val="24"/>
        </w:rPr>
        <w:t xml:space="preserve"> компонента</w:t>
      </w:r>
    </w:p>
    <w:p w:rsidR="00D60096" w:rsidRPr="00D60096" w:rsidRDefault="00D94C45" w:rsidP="00D60096">
      <w:pPr>
        <w:widowControl w:val="0"/>
        <w:numPr>
          <w:ilvl w:val="0"/>
          <w:numId w:val="2"/>
        </w:numPr>
        <w:tabs>
          <w:tab w:val="left" w:pos="782"/>
          <w:tab w:val="left" w:pos="6759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</w:rPr>
      </w:pPr>
      <w:r w:rsidRPr="00D94C45">
        <w:rPr>
          <w:rFonts w:ascii="Times New Roman" w:eastAsia="Times New Roman" w:hAnsi="Times New Roman" w:cs="Times New Roman"/>
          <w:b/>
          <w:sz w:val="24"/>
        </w:rPr>
        <w:t>Анотація</w:t>
      </w:r>
      <w:r w:rsidRPr="00D94C45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sz w:val="24"/>
        </w:rPr>
        <w:t>курсу.</w:t>
      </w:r>
      <w:r w:rsidRPr="00D94C45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="00D60096" w:rsidRPr="00D60096">
        <w:rPr>
          <w:rFonts w:ascii="Times New Roman" w:hAnsi="Times New Roman" w:cs="Times New Roman"/>
          <w:sz w:val="24"/>
          <w:szCs w:val="24"/>
        </w:rPr>
        <w:t>Програма навчальної практики «</w:t>
      </w:r>
      <w:r w:rsidR="00D6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 практика (Інструментальні методи аналізу)</w:t>
      </w:r>
      <w:r w:rsidR="00D60096"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60096" w:rsidRPr="00D60096">
        <w:rPr>
          <w:rFonts w:ascii="Times New Roman" w:hAnsi="Times New Roman" w:cs="Times New Roman"/>
          <w:sz w:val="24"/>
          <w:szCs w:val="24"/>
        </w:rPr>
        <w:t xml:space="preserve"> складена відповідно до освітньо-професійної програми підготовки бакалавра за ОПП «</w:t>
      </w:r>
      <w:r w:rsidR="00D60096">
        <w:rPr>
          <w:rFonts w:ascii="Times New Roman" w:hAnsi="Times New Roman" w:cs="Times New Roman"/>
          <w:sz w:val="24"/>
          <w:szCs w:val="24"/>
        </w:rPr>
        <w:t>Лабораторна діагностика</w:t>
      </w:r>
      <w:r w:rsidR="00D60096" w:rsidRPr="00D60096">
        <w:rPr>
          <w:rFonts w:ascii="Times New Roman" w:hAnsi="Times New Roman" w:cs="Times New Roman"/>
          <w:sz w:val="24"/>
          <w:szCs w:val="24"/>
        </w:rPr>
        <w:t>». «</w:t>
      </w:r>
      <w:r w:rsidR="00D60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Навчальна практика (Інструментальні методи аналізу)</w:t>
      </w:r>
      <w:r w:rsidR="00D60096" w:rsidRPr="00D60096">
        <w:rPr>
          <w:rFonts w:ascii="Times New Roman" w:hAnsi="Times New Roman" w:cs="Times New Roman"/>
          <w:sz w:val="24"/>
          <w:szCs w:val="24"/>
        </w:rPr>
        <w:t xml:space="preserve">» є продовженням лекційного та лабораторного курсу </w:t>
      </w:r>
      <w:r w:rsidR="00D60096">
        <w:rPr>
          <w:rFonts w:ascii="Times New Roman" w:hAnsi="Times New Roman" w:cs="Times New Roman"/>
          <w:sz w:val="24"/>
          <w:szCs w:val="24"/>
        </w:rPr>
        <w:t xml:space="preserve">освітнього компонента </w:t>
      </w:r>
      <w:r w:rsidR="00D60096" w:rsidRPr="00D60096">
        <w:rPr>
          <w:rFonts w:ascii="Times New Roman" w:hAnsi="Times New Roman" w:cs="Times New Roman"/>
          <w:sz w:val="24"/>
          <w:szCs w:val="24"/>
        </w:rPr>
        <w:t>«</w:t>
      </w:r>
      <w:r w:rsidR="00D60096">
        <w:rPr>
          <w:rFonts w:ascii="Times New Roman" w:hAnsi="Times New Roman" w:cs="Times New Roman"/>
          <w:sz w:val="24"/>
          <w:szCs w:val="24"/>
        </w:rPr>
        <w:t>Аналітична хімія</w:t>
      </w:r>
      <w:r w:rsidR="00D60096" w:rsidRPr="00D60096">
        <w:rPr>
          <w:rFonts w:ascii="Times New Roman" w:hAnsi="Times New Roman" w:cs="Times New Roman"/>
          <w:sz w:val="24"/>
          <w:szCs w:val="24"/>
        </w:rPr>
        <w:t xml:space="preserve">». Практика дає правильну уяву про роботу у хімічній лабораторії. Поглиблення теоретичних знань чергується з набуттям певних умінь. </w:t>
      </w:r>
    </w:p>
    <w:p w:rsidR="006E0132" w:rsidRPr="006E0132" w:rsidRDefault="00D94C45" w:rsidP="006E0132">
      <w:pPr>
        <w:widowControl w:val="0"/>
        <w:numPr>
          <w:ilvl w:val="0"/>
          <w:numId w:val="2"/>
        </w:numPr>
        <w:tabs>
          <w:tab w:val="left" w:pos="782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</w:rPr>
      </w:pPr>
      <w:r w:rsidRPr="00D94C45">
        <w:rPr>
          <w:rFonts w:ascii="Times New Roman" w:eastAsia="Times New Roman" w:hAnsi="Times New Roman" w:cs="Times New Roman"/>
          <w:b/>
          <w:sz w:val="24"/>
        </w:rPr>
        <w:t xml:space="preserve">Мета і завдання </w:t>
      </w:r>
      <w:r w:rsidR="006E0132">
        <w:rPr>
          <w:rFonts w:ascii="Times New Roman" w:eastAsia="Times New Roman" w:hAnsi="Times New Roman" w:cs="Times New Roman"/>
          <w:b/>
          <w:sz w:val="24"/>
        </w:rPr>
        <w:t>навчальної практики.</w:t>
      </w:r>
      <w:r w:rsidRPr="00D94C45">
        <w:rPr>
          <w:rFonts w:ascii="Times New Roman" w:eastAsia="Times New Roman" w:hAnsi="Times New Roman" w:cs="Times New Roman"/>
          <w:sz w:val="24"/>
        </w:rPr>
        <w:t xml:space="preserve"> </w:t>
      </w:r>
      <w:r w:rsidR="00D60096" w:rsidRPr="006E0132">
        <w:rPr>
          <w:rFonts w:ascii="Times New Roman" w:hAnsi="Times New Roman" w:cs="Times New Roman"/>
          <w:i/>
          <w:iCs/>
          <w:sz w:val="24"/>
          <w:szCs w:val="24"/>
        </w:rPr>
        <w:t xml:space="preserve">Метою </w:t>
      </w:r>
      <w:r w:rsidR="00C86256" w:rsidRPr="00D60096">
        <w:rPr>
          <w:rFonts w:ascii="Times New Roman" w:hAnsi="Times New Roman" w:cs="Times New Roman"/>
          <w:sz w:val="24"/>
          <w:szCs w:val="24"/>
        </w:rPr>
        <w:t>«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(Інструментальні методи аналізу)</w:t>
      </w:r>
      <w:r w:rsidR="00C86256" w:rsidRPr="00D94C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8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96" w:rsidRPr="006E0132">
        <w:rPr>
          <w:rFonts w:ascii="Times New Roman" w:hAnsi="Times New Roman" w:cs="Times New Roman"/>
          <w:sz w:val="24"/>
          <w:szCs w:val="24"/>
        </w:rPr>
        <w:t>є засвоєння знань про роботу лаборанта хімічної лабораторії та набуття відповідних вмінь, ознайомлення з навчальними лабораторіями кафедри: приладами, лабораторним обладнанням, методиками проведення хімічних досліджень та методиками визначення показників</w:t>
      </w:r>
      <w:r w:rsidR="00C86256">
        <w:rPr>
          <w:rFonts w:ascii="Times New Roman" w:hAnsi="Times New Roman" w:cs="Times New Roman"/>
          <w:sz w:val="24"/>
          <w:szCs w:val="24"/>
        </w:rPr>
        <w:t xml:space="preserve"> (аналітичних сигналів)</w:t>
      </w:r>
      <w:r w:rsidR="00D60096" w:rsidRPr="006E0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096" w:rsidRPr="006E0132" w:rsidRDefault="006E0132" w:rsidP="00C86256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6E0132">
        <w:rPr>
          <w:rFonts w:ascii="Times New Roman" w:eastAsia="Times New Roman" w:hAnsi="Times New Roman" w:cs="Times New Roman"/>
          <w:b/>
          <w:sz w:val="24"/>
        </w:rPr>
        <w:tab/>
      </w:r>
      <w:r w:rsidR="00D60096" w:rsidRPr="006E0132">
        <w:rPr>
          <w:rFonts w:ascii="Times New Roman" w:hAnsi="Times New Roman" w:cs="Times New Roman"/>
          <w:i/>
          <w:iCs/>
          <w:sz w:val="24"/>
          <w:szCs w:val="24"/>
        </w:rPr>
        <w:t xml:space="preserve">Основними завданнями </w:t>
      </w:r>
      <w:r w:rsidR="00D60096" w:rsidRPr="006E0132">
        <w:rPr>
          <w:rFonts w:ascii="Times New Roman" w:hAnsi="Times New Roman" w:cs="Times New Roman"/>
          <w:sz w:val="24"/>
          <w:szCs w:val="24"/>
        </w:rPr>
        <w:t xml:space="preserve">навчальної практики є: поглибити знання про обладнання хімічної лабораторії, хімічний посуд, </w:t>
      </w:r>
      <w:r w:rsidR="00C86256">
        <w:rPr>
          <w:rFonts w:ascii="Times New Roman" w:hAnsi="Times New Roman" w:cs="Times New Roman"/>
          <w:sz w:val="24"/>
          <w:szCs w:val="24"/>
        </w:rPr>
        <w:t xml:space="preserve">реактиви, </w:t>
      </w:r>
      <w:r w:rsidR="00D60096" w:rsidRPr="006E0132">
        <w:rPr>
          <w:rFonts w:ascii="Times New Roman" w:hAnsi="Times New Roman" w:cs="Times New Roman"/>
          <w:sz w:val="24"/>
          <w:szCs w:val="24"/>
        </w:rPr>
        <w:t xml:space="preserve">прилади та обладнання, певні </w:t>
      </w:r>
      <w:r w:rsidR="00C86256">
        <w:rPr>
          <w:rFonts w:ascii="Times New Roman" w:hAnsi="Times New Roman" w:cs="Times New Roman"/>
          <w:sz w:val="24"/>
          <w:szCs w:val="24"/>
        </w:rPr>
        <w:t xml:space="preserve">хімічні </w:t>
      </w:r>
      <w:r w:rsidR="00D60096" w:rsidRPr="006E0132">
        <w:rPr>
          <w:rFonts w:ascii="Times New Roman" w:hAnsi="Times New Roman" w:cs="Times New Roman"/>
          <w:sz w:val="24"/>
          <w:szCs w:val="24"/>
        </w:rPr>
        <w:t xml:space="preserve">операції (нагрівання, прожарювання, зважування, подрібнення, змішування, тощо); набути уміння миття та сушки хімічного посуду, приготування розчинів, уміння очищувати речовини, тощо; </w:t>
      </w:r>
      <w:r w:rsidR="00C86256" w:rsidRPr="00C86256">
        <w:rPr>
          <w:rFonts w:ascii="Times New Roman" w:eastAsia="Times New Roman" w:hAnsi="Times New Roman" w:cs="Times New Roman"/>
          <w:sz w:val="24"/>
          <w:szCs w:val="24"/>
        </w:rPr>
        <w:t>засвоїти принцип</w:t>
      </w:r>
      <w:r w:rsidR="00C675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6256" w:rsidRPr="00C86256">
        <w:rPr>
          <w:rFonts w:ascii="Times New Roman" w:eastAsia="Times New Roman" w:hAnsi="Times New Roman" w:cs="Times New Roman"/>
          <w:sz w:val="24"/>
          <w:szCs w:val="24"/>
        </w:rPr>
        <w:t xml:space="preserve"> оптичних</w:t>
      </w:r>
      <w:r w:rsidR="00C862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6256" w:rsidRPr="00C86256">
        <w:rPr>
          <w:rFonts w:ascii="Times New Roman" w:eastAsia="Times New Roman" w:hAnsi="Times New Roman" w:cs="Times New Roman"/>
          <w:sz w:val="24"/>
          <w:szCs w:val="24"/>
        </w:rPr>
        <w:t xml:space="preserve"> електрохімічних</w:t>
      </w:r>
      <w:r w:rsidR="00C862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6256" w:rsidRPr="00C86256">
        <w:rPr>
          <w:rFonts w:ascii="Times New Roman" w:eastAsia="Times New Roman" w:hAnsi="Times New Roman" w:cs="Times New Roman"/>
          <w:sz w:val="24"/>
          <w:szCs w:val="24"/>
        </w:rPr>
        <w:t xml:space="preserve"> хроматографічних методів аналізу;</w:t>
      </w:r>
      <w:r w:rsidR="00C86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096" w:rsidRPr="006E0132">
        <w:rPr>
          <w:rFonts w:ascii="Times New Roman" w:hAnsi="Times New Roman" w:cs="Times New Roman"/>
          <w:sz w:val="24"/>
          <w:szCs w:val="24"/>
        </w:rPr>
        <w:t xml:space="preserve">засвоїти правила техніки безпеки </w:t>
      </w:r>
      <w:r w:rsidR="00D60096" w:rsidRPr="006E0132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86256">
        <w:rPr>
          <w:rFonts w:ascii="Times New Roman" w:hAnsi="Times New Roman" w:cs="Times New Roman"/>
          <w:sz w:val="24"/>
          <w:szCs w:val="24"/>
        </w:rPr>
        <w:t xml:space="preserve"> роботі у хімічній лабораторії.</w:t>
      </w:r>
    </w:p>
    <w:p w:rsidR="00D60096" w:rsidRDefault="00D60096" w:rsidP="00D60096">
      <w:pPr>
        <w:widowControl w:val="0"/>
        <w:tabs>
          <w:tab w:val="left" w:pos="782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</w:rPr>
      </w:pPr>
    </w:p>
    <w:p w:rsidR="00D94C45" w:rsidRPr="000408DF" w:rsidRDefault="00D94C45" w:rsidP="00D94C45">
      <w:pPr>
        <w:widowControl w:val="0"/>
        <w:numPr>
          <w:ilvl w:val="0"/>
          <w:numId w:val="2"/>
        </w:numPr>
        <w:tabs>
          <w:tab w:val="left" w:pos="782"/>
        </w:tabs>
        <w:autoSpaceDE w:val="0"/>
        <w:autoSpaceDN w:val="0"/>
        <w:spacing w:after="0" w:line="276" w:lineRule="exact"/>
        <w:ind w:hanging="283"/>
        <w:rPr>
          <w:rFonts w:ascii="Times New Roman" w:eastAsia="Times New Roman" w:hAnsi="Times New Roman" w:cs="Times New Roman"/>
          <w:b/>
          <w:sz w:val="24"/>
        </w:rPr>
      </w:pPr>
      <w:r w:rsidRPr="00D94C45">
        <w:rPr>
          <w:rFonts w:ascii="Times New Roman" w:eastAsia="Times New Roman" w:hAnsi="Times New Roman" w:cs="Times New Roman"/>
          <w:b/>
          <w:sz w:val="24"/>
        </w:rPr>
        <w:t>Результати</w:t>
      </w:r>
      <w:r w:rsidRPr="00D94C4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sz w:val="24"/>
        </w:rPr>
        <w:t>навчання</w:t>
      </w:r>
      <w:r w:rsidRPr="00D94C4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spacing w:val="-2"/>
          <w:sz w:val="24"/>
        </w:rPr>
        <w:t>(компетентності):</w:t>
      </w:r>
    </w:p>
    <w:p w:rsidR="000408DF" w:rsidRPr="00B279CF" w:rsidRDefault="000408DF" w:rsidP="000408DF">
      <w:pPr>
        <w:widowControl w:val="0"/>
        <w:tabs>
          <w:tab w:val="left" w:pos="782"/>
        </w:tabs>
        <w:autoSpaceDE w:val="0"/>
        <w:autoSpaceDN w:val="0"/>
        <w:spacing w:after="0" w:line="276" w:lineRule="exact"/>
        <w:ind w:left="782"/>
        <w:rPr>
          <w:rFonts w:ascii="Times New Roman" w:eastAsia="Times New Roman" w:hAnsi="Times New Roman" w:cs="Times New Roman"/>
          <w:b/>
          <w:sz w:val="24"/>
        </w:rPr>
      </w:pPr>
    </w:p>
    <w:p w:rsidR="000408DF" w:rsidRDefault="000408DF" w:rsidP="000408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0408DF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Загальні компетентності (ЗК):</w:t>
      </w:r>
    </w:p>
    <w:p w:rsidR="0048426B" w:rsidRDefault="0048426B" w:rsidP="000408DF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08DF" w:rsidRPr="0048426B" w:rsidRDefault="00B279CF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8426B">
        <w:rPr>
          <w:rFonts w:ascii="Times New Roman" w:hAnsi="Times New Roman" w:cs="Times New Roman"/>
          <w:sz w:val="24"/>
          <w:szCs w:val="24"/>
        </w:rPr>
        <w:t xml:space="preserve">ЗК 3. Здатність застосовувати знання у практичних ситуаціях. </w:t>
      </w:r>
    </w:p>
    <w:p w:rsidR="0048426B" w:rsidRDefault="00B279CF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8426B">
        <w:rPr>
          <w:rFonts w:ascii="Times New Roman" w:hAnsi="Times New Roman" w:cs="Times New Roman"/>
          <w:sz w:val="24"/>
          <w:szCs w:val="24"/>
        </w:rPr>
        <w:t>ЗК 4. Здатність до пошуку, оброблення та аналізу інформації з різних джерел.</w:t>
      </w:r>
    </w:p>
    <w:p w:rsidR="0048426B" w:rsidRDefault="000408DF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8426B">
        <w:rPr>
          <w:rFonts w:ascii="Times New Roman" w:hAnsi="Times New Roman" w:cs="Times New Roman"/>
          <w:sz w:val="24"/>
          <w:szCs w:val="24"/>
        </w:rPr>
        <w:t>ЗК 7. Здатність вчитися і оволодівати сучасними знаннями.</w:t>
      </w:r>
    </w:p>
    <w:p w:rsidR="0048426B" w:rsidRDefault="000408DF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8426B">
        <w:rPr>
          <w:rFonts w:ascii="Times New Roman" w:hAnsi="Times New Roman" w:cs="Times New Roman"/>
          <w:sz w:val="24"/>
          <w:szCs w:val="24"/>
        </w:rPr>
        <w:t>ЗК 8. Здатність до абстрактного мислення, аналізу і синтезу.</w:t>
      </w:r>
    </w:p>
    <w:p w:rsidR="000408DF" w:rsidRDefault="000408DF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ЗК 9. Здатність діяти соціально відповідально і свідомо з метою збереження природного навколишнього середовища</w:t>
      </w:r>
    </w:p>
    <w:p w:rsidR="00C67588" w:rsidRPr="0048426B" w:rsidRDefault="00C67588" w:rsidP="0048426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48426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  <w:t>Фахові</w:t>
      </w:r>
      <w:r w:rsidRPr="000408DF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компетентності (</w:t>
      </w:r>
      <w:r w:rsidRPr="0048426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Ф</w:t>
      </w:r>
      <w:r w:rsidRPr="000408DF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К):</w:t>
      </w:r>
    </w:p>
    <w:p w:rsidR="0048426B" w:rsidRP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ФК 1. Здатність застосовувати знання та вміння з математики, фізики, хімії та інших суміжних наук для вирішення конкретних біологічних завдань.</w:t>
      </w:r>
    </w:p>
    <w:p w:rsidR="0048426B" w:rsidRP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 xml:space="preserve">ФК 12. Здатність проводити підготовку оснащення та робочого місця до проведення лабораторних досліджень, проводити збір та верифікацію даних, прийом та обробку зразків згідно з протоколами досліджень. </w:t>
      </w:r>
    </w:p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ФК 13. Здатність застосовувати сучасні методи роботи в біологічних лабораторіях з відповідною апаратурою, вимірювальними приладами, лабораторним посудом, інструментарієм тощо для одержання необхідних аналізів.</w:t>
      </w:r>
    </w:p>
    <w:p w:rsidR="00C67588" w:rsidRPr="0048426B" w:rsidRDefault="00C67588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6B" w:rsidRPr="0048426B" w:rsidRDefault="0048426B" w:rsidP="0048426B">
      <w:pPr>
        <w:pStyle w:val="31"/>
        <w:rPr>
          <w:b/>
          <w:sz w:val="24"/>
          <w:szCs w:val="24"/>
          <w:lang w:val="uk-UA"/>
        </w:rPr>
      </w:pPr>
      <w:r w:rsidRPr="0048426B">
        <w:rPr>
          <w:b/>
          <w:sz w:val="24"/>
          <w:szCs w:val="24"/>
        </w:rPr>
        <w:t>Програмні результати навчання (ПРН):</w:t>
      </w:r>
    </w:p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 xml:space="preserve">ПРН 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</w:r>
    </w:p>
    <w:p w:rsidR="0048426B" w:rsidRP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ПРН 3. Планувати, виконувати, аналізувати дані і презентувати результати експериментальних досліджень в галузі біології.</w:t>
      </w:r>
    </w:p>
    <w:p w:rsidR="0048426B" w:rsidRP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ПРН 6. Застосовувати моделі, методи і дані фізики, хімії, екології, математики у процесі навчання та забезпечення професійної діяльності.</w:t>
      </w:r>
    </w:p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6B">
        <w:rPr>
          <w:rFonts w:ascii="Times New Roman" w:hAnsi="Times New Roman" w:cs="Times New Roman"/>
          <w:sz w:val="24"/>
          <w:szCs w:val="24"/>
        </w:rPr>
        <w:t>ПРН 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</w:t>
      </w:r>
    </w:p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6B" w:rsidRPr="0048426B" w:rsidRDefault="0048426B" w:rsidP="0048426B">
      <w:pPr>
        <w:keepNext/>
        <w:keepLines/>
        <w:numPr>
          <w:ilvl w:val="0"/>
          <w:numId w:val="1"/>
        </w:numPr>
        <w:suppressAutoHyphens/>
        <w:spacing w:after="184" w:line="256" w:lineRule="auto"/>
        <w:ind w:left="10" w:right="9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en-US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IV</w:t>
      </w:r>
      <w:r w:rsidR="00E73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 w:rsidRPr="00484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Етапи практики </w:t>
      </w:r>
    </w:p>
    <w:p w:rsidR="0048426B" w:rsidRPr="0048426B" w:rsidRDefault="0048426B" w:rsidP="00C67588">
      <w:pPr>
        <w:suppressAutoHyphens/>
        <w:spacing w:after="200" w:line="276" w:lineRule="auto"/>
        <w:ind w:right="2" w:firstLine="711"/>
        <w:jc w:val="both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48426B">
        <w:rPr>
          <w:rFonts w:ascii="Times New Roman" w:eastAsia="Calibri" w:hAnsi="Times New Roman" w:cs="Times New Roman"/>
          <w:sz w:val="24"/>
          <w:lang w:eastAsia="zh-CN"/>
        </w:rPr>
        <w:t>Навчальна практика проходить у 3 семестрі</w:t>
      </w:r>
      <w:r w:rsidR="00C67588">
        <w:rPr>
          <w:rFonts w:ascii="Times New Roman" w:eastAsia="Calibri" w:hAnsi="Times New Roman" w:cs="Times New Roman"/>
          <w:sz w:val="24"/>
          <w:lang w:eastAsia="zh-CN"/>
        </w:rPr>
        <w:t>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540"/>
        <w:gridCol w:w="6063"/>
      </w:tblGrid>
      <w:tr w:rsidR="0048426B" w:rsidRPr="0048426B" w:rsidTr="00156478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zh-CN"/>
              </w:rPr>
              <w:t xml:space="preserve">Етапи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zh-CN"/>
              </w:rPr>
              <w:t>Зміст, основні завдання, тривалість</w:t>
            </w:r>
          </w:p>
        </w:tc>
      </w:tr>
      <w:tr w:rsidR="0048426B" w:rsidRPr="0048426B" w:rsidTr="00156478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Підготовчий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6C2434" w:rsidP="006C2434">
            <w:pPr>
              <w:tabs>
                <w:tab w:val="left" w:pos="284"/>
                <w:tab w:val="left" w:pos="567"/>
              </w:tabs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Настановча конференція. 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>Зміст та особливості професійної діяльності.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Планування роботи. О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>рганізація діяльності. Тривалість – 10 годин</w:t>
            </w:r>
          </w:p>
        </w:tc>
      </w:tr>
      <w:tr w:rsidR="0048426B" w:rsidRPr="0048426B" w:rsidTr="00156478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Ознайомлювальний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6C2434" w:rsidP="006C2434">
            <w:pPr>
              <w:tabs>
                <w:tab w:val="left" w:pos="284"/>
                <w:tab w:val="left" w:pos="567"/>
              </w:tabs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із матеріально-технічним забезпеченням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. Складання індивідуального плану проходження практики. Вивчення досвіду роботи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лаборантів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>. Тривалість – 25 годин</w:t>
            </w:r>
          </w:p>
        </w:tc>
      </w:tr>
      <w:tr w:rsidR="0048426B" w:rsidRPr="0048426B" w:rsidTr="00156478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Основний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6C2434" w:rsidP="006C2434">
            <w:pPr>
              <w:tabs>
                <w:tab w:val="left" w:pos="284"/>
                <w:tab w:val="left" w:pos="567"/>
              </w:tabs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 на базі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виконання завдань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. Аналіз та узагальнення результатів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діяльності. Тривалість – 45 годин</w:t>
            </w:r>
            <w:r>
              <w:t xml:space="preserve"> </w:t>
            </w:r>
          </w:p>
        </w:tc>
      </w:tr>
      <w:tr w:rsidR="0048426B" w:rsidRPr="0048426B" w:rsidTr="00156478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48426B" w:rsidP="0048426B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48426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Підсумковий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6B" w:rsidRPr="0048426B" w:rsidRDefault="006C2434" w:rsidP="006C2434">
            <w:pPr>
              <w:tabs>
                <w:tab w:val="left" w:pos="284"/>
                <w:tab w:val="left" w:pos="567"/>
              </w:tabs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>Оформлення щоденника навчальної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 xml:space="preserve"> (ін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струментальні методи аналізу)</w:t>
            </w:r>
            <w:r w:rsidRPr="006C2434">
              <w:rPr>
                <w:rFonts w:ascii="Times New Roman" w:hAnsi="Times New Roman" w:cs="Times New Roman"/>
                <w:sz w:val="24"/>
                <w:szCs w:val="24"/>
              </w:rPr>
              <w:t>. Складання звіту навчальної (індивідуально волонтерської) практики. Захист практики. Тривалість – 10 годин</w:t>
            </w:r>
          </w:p>
        </w:tc>
      </w:tr>
    </w:tbl>
    <w:p w:rsid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6B" w:rsidRPr="0048426B" w:rsidRDefault="0048426B" w:rsidP="0048426B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C45" w:rsidRPr="00D94C45" w:rsidRDefault="00D94C45" w:rsidP="00D94C45">
      <w:pPr>
        <w:widowControl w:val="0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94C45" w:rsidRPr="00D94C45" w:rsidRDefault="00D94C45" w:rsidP="00D94C45">
      <w:pPr>
        <w:widowControl w:val="0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94C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Політика оцінювання</w:t>
      </w:r>
    </w:p>
    <w:p w:rsidR="00E73DD3" w:rsidRPr="00E73DD3" w:rsidRDefault="00E73DD3" w:rsidP="00E73DD3">
      <w:pPr>
        <w:pStyle w:val="Default"/>
        <w:ind w:firstLine="708"/>
        <w:jc w:val="both"/>
      </w:pPr>
      <w:r w:rsidRPr="00E73DD3">
        <w:t xml:space="preserve">Політика викладача щодо студента: студент повинен виконати усі завдання навчальної практики. </w:t>
      </w:r>
    </w:p>
    <w:p w:rsidR="00E73DD3" w:rsidRPr="00E73DD3" w:rsidRDefault="00E73DD3" w:rsidP="00E73DD3">
      <w:pPr>
        <w:pStyle w:val="Default"/>
        <w:ind w:firstLine="708"/>
        <w:jc w:val="both"/>
      </w:pPr>
      <w:r w:rsidRPr="00E73DD3">
        <w:t xml:space="preserve">Політика щодо академічної доброчесності: усі завдання студент повинен виконувати самостійно. </w:t>
      </w:r>
    </w:p>
    <w:p w:rsidR="00E73DD3" w:rsidRPr="00E73DD3" w:rsidRDefault="00E73DD3" w:rsidP="00E7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D3">
        <w:rPr>
          <w:rFonts w:ascii="Times New Roman" w:hAnsi="Times New Roman" w:cs="Times New Roman"/>
          <w:sz w:val="24"/>
          <w:szCs w:val="24"/>
        </w:rPr>
        <w:t>Політика щодо дедлайнів та перескладання: у випадку не проходження навчальної практики без поважної причини студент може бути не допущений до залік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3DD3">
        <w:rPr>
          <w:rFonts w:ascii="Times New Roman" w:hAnsi="Times New Roman" w:cs="Times New Roman"/>
          <w:sz w:val="24"/>
          <w:szCs w:val="24"/>
        </w:rPr>
        <w:t>. У випадку не проходження навчальної практики через поважні причини</w:t>
      </w:r>
      <w:r>
        <w:rPr>
          <w:rFonts w:ascii="Times New Roman" w:hAnsi="Times New Roman" w:cs="Times New Roman"/>
          <w:sz w:val="24"/>
          <w:szCs w:val="24"/>
        </w:rPr>
        <w:t xml:space="preserve"> (за станом здоров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</w:rPr>
        <w:t>я)</w:t>
      </w:r>
      <w:r w:rsidRPr="00E73DD3">
        <w:rPr>
          <w:rFonts w:ascii="Times New Roman" w:hAnsi="Times New Roman" w:cs="Times New Roman"/>
          <w:sz w:val="24"/>
          <w:szCs w:val="24"/>
        </w:rPr>
        <w:t xml:space="preserve"> студенту може бути дозволено пройти навчальну практику.</w:t>
      </w:r>
      <w:r w:rsidRPr="00E73DD3">
        <w:rPr>
          <w:rFonts w:ascii="Times New Roman" w:hAnsi="Times New Roman" w:cs="Times New Roman"/>
          <w:sz w:val="24"/>
          <w:szCs w:val="24"/>
        </w:rPr>
        <w:t xml:space="preserve"> </w:t>
      </w:r>
      <w:r w:rsidRPr="00E73DD3">
        <w:rPr>
          <w:rFonts w:ascii="Times New Roman" w:hAnsi="Times New Roman" w:cs="Times New Roman"/>
          <w:sz w:val="24"/>
          <w:szCs w:val="24"/>
        </w:rPr>
        <w:t>Одержання індивідуальних завдань студентами та їхнє фактичне виконання систематично реєструється у звітній документації про проходження навчальної практики.</w:t>
      </w:r>
    </w:p>
    <w:p w:rsidR="00E73DD3" w:rsidRDefault="00E73DD3" w:rsidP="00E7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завершенню практики</w:t>
      </w:r>
      <w:r w:rsidRPr="00E73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E73DD3">
        <w:rPr>
          <w:rFonts w:ascii="Times New Roman" w:hAnsi="Times New Roman" w:cs="Times New Roman"/>
          <w:sz w:val="24"/>
          <w:szCs w:val="24"/>
        </w:rPr>
        <w:t xml:space="preserve"> </w:t>
      </w:r>
      <w:r w:rsidRPr="00E73DD3">
        <w:rPr>
          <w:rFonts w:ascii="Times New Roman" w:hAnsi="Times New Roman" w:cs="Times New Roman"/>
          <w:sz w:val="24"/>
          <w:szCs w:val="24"/>
        </w:rPr>
        <w:t>оформлює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D3">
        <w:rPr>
          <w:rFonts w:ascii="Times New Roman" w:hAnsi="Times New Roman" w:cs="Times New Roman"/>
          <w:sz w:val="24"/>
          <w:szCs w:val="24"/>
        </w:rPr>
        <w:t>щоденник і звіт про проходження навчальної практики</w:t>
      </w:r>
      <w:r w:rsidRPr="00E73DD3">
        <w:rPr>
          <w:rFonts w:ascii="Times New Roman" w:hAnsi="Times New Roman" w:cs="Times New Roman"/>
          <w:sz w:val="24"/>
          <w:szCs w:val="24"/>
        </w:rPr>
        <w:t xml:space="preserve"> </w:t>
      </w:r>
      <w:r w:rsidRPr="00E73DD3">
        <w:rPr>
          <w:rFonts w:ascii="Times New Roman" w:hAnsi="Times New Roman" w:cs="Times New Roman"/>
          <w:sz w:val="24"/>
          <w:szCs w:val="24"/>
        </w:rPr>
        <w:t>(ін</w:t>
      </w:r>
      <w:r>
        <w:rPr>
          <w:rFonts w:ascii="Times New Roman" w:hAnsi="Times New Roman" w:cs="Times New Roman"/>
          <w:sz w:val="24"/>
          <w:szCs w:val="24"/>
        </w:rPr>
        <w:t>струментальні методи аналізу</w:t>
      </w:r>
      <w:r w:rsidRPr="00E73DD3">
        <w:rPr>
          <w:rFonts w:ascii="Times New Roman" w:hAnsi="Times New Roman" w:cs="Times New Roman"/>
          <w:sz w:val="24"/>
          <w:szCs w:val="24"/>
        </w:rPr>
        <w:t>). Під час виставлення підсумкової оцінки за проходження навчальної практики комісія враховує відгук та оцінку про роботу студента, виставлену керівник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E73DD3">
        <w:rPr>
          <w:rFonts w:ascii="Times New Roman" w:hAnsi="Times New Roman" w:cs="Times New Roman"/>
          <w:sz w:val="24"/>
          <w:szCs w:val="24"/>
        </w:rPr>
        <w:t>практики від кафедри.</w:t>
      </w:r>
    </w:p>
    <w:p w:rsidR="00D6150E" w:rsidRDefault="00D6150E" w:rsidP="00E7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1275"/>
      </w:tblGrid>
      <w:tr w:rsidR="00D6150E" w:rsidTr="00976ABA">
        <w:tc>
          <w:tcPr>
            <w:tcW w:w="7513" w:type="dxa"/>
          </w:tcPr>
          <w:p w:rsidR="00D6150E" w:rsidRPr="00D6150E" w:rsidRDefault="00D6150E" w:rsidP="00D615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D6150E">
              <w:rPr>
                <w:rFonts w:ascii="Times New Roman" w:hAnsi="Times New Roman"/>
                <w:b/>
                <w:sz w:val="24"/>
                <w:szCs w:val="24"/>
              </w:rPr>
              <w:t>Зміст роботи, що оцінюється</w:t>
            </w:r>
          </w:p>
        </w:tc>
        <w:tc>
          <w:tcPr>
            <w:tcW w:w="1275" w:type="dxa"/>
          </w:tcPr>
          <w:p w:rsidR="00D6150E" w:rsidRPr="00D6150E" w:rsidRDefault="00D6150E" w:rsidP="00D615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D6150E">
              <w:rPr>
                <w:rFonts w:ascii="Times New Roman" w:hAnsi="Times New Roman"/>
                <w:b/>
                <w:sz w:val="24"/>
                <w:szCs w:val="24"/>
              </w:rPr>
              <w:t>Кількість балів</w:t>
            </w:r>
          </w:p>
        </w:tc>
      </w:tr>
      <w:tr w:rsidR="00D6150E" w:rsidTr="00976ABA">
        <w:tc>
          <w:tcPr>
            <w:tcW w:w="75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D6150E" w:rsidRPr="00D6150E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</w:trPr>
              <w:tc>
                <w:tcPr>
                  <w:tcW w:w="0" w:type="auto"/>
                </w:tcPr>
                <w:p w:rsidR="00D6150E" w:rsidRPr="00D6150E" w:rsidRDefault="00D6150E" w:rsidP="00D615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5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1. Теоретична підготовка: </w:t>
                  </w:r>
                </w:p>
                <w:p w:rsidR="00D6150E" w:rsidRPr="00D6150E" w:rsidRDefault="00D6150E" w:rsidP="00D615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5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глибоке та ґрунтовне знання програмного матеріалу, його основоположних наукових фактів, понять, світоглядних ідей; </w:t>
                  </w:r>
                </w:p>
                <w:p w:rsidR="00D6150E" w:rsidRPr="00D6150E" w:rsidRDefault="00D6150E" w:rsidP="00D615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15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володіння матеріалом під час практики. </w:t>
                  </w:r>
                </w:p>
              </w:tc>
            </w:tr>
          </w:tbl>
          <w:p w:rsidR="00D6150E" w:rsidRPr="00D6150E" w:rsidRDefault="00D6150E" w:rsidP="00D615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D6150E" w:rsidRDefault="00D6150E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D6150E" w:rsidTr="00976ABA">
        <w:tc>
          <w:tcPr>
            <w:tcW w:w="7513" w:type="dxa"/>
          </w:tcPr>
          <w:p w:rsidR="00D6150E" w:rsidRPr="00D6150E" w:rsidRDefault="00D6150E" w:rsidP="00D6150E">
            <w:pPr>
              <w:pStyle w:val="Default"/>
              <w:jc w:val="both"/>
            </w:pPr>
            <w:r w:rsidRPr="00D6150E">
              <w:rPr>
                <w:b/>
                <w:bCs/>
              </w:rPr>
              <w:t xml:space="preserve">2. Особистісні характеристики: </w:t>
            </w:r>
          </w:p>
          <w:p w:rsidR="00D6150E" w:rsidRPr="00D6150E" w:rsidRDefault="00D6150E" w:rsidP="00D6150E">
            <w:pPr>
              <w:pStyle w:val="Default"/>
              <w:jc w:val="both"/>
            </w:pPr>
            <w:r w:rsidRPr="00D6150E">
              <w:t xml:space="preserve">дисциплінованість під час проходження практики; </w:t>
            </w:r>
          </w:p>
          <w:p w:rsidR="00D6150E" w:rsidRPr="00976ABA" w:rsidRDefault="00D6150E" w:rsidP="00976ABA">
            <w:pPr>
              <w:pStyle w:val="Default"/>
              <w:jc w:val="both"/>
            </w:pPr>
            <w:r w:rsidRPr="00D6150E">
              <w:t>самостійність; професійна спрямованість</w:t>
            </w:r>
            <w:r w:rsidR="00976ABA">
              <w:t xml:space="preserve">. </w:t>
            </w:r>
          </w:p>
        </w:tc>
        <w:tc>
          <w:tcPr>
            <w:tcW w:w="1275" w:type="dxa"/>
          </w:tcPr>
          <w:p w:rsidR="00D6150E" w:rsidRDefault="00D6150E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D6150E" w:rsidTr="00976ABA">
        <w:tc>
          <w:tcPr>
            <w:tcW w:w="7513" w:type="dxa"/>
          </w:tcPr>
          <w:p w:rsidR="00D6150E" w:rsidRPr="00D6150E" w:rsidRDefault="00D6150E" w:rsidP="00D6150E">
            <w:pPr>
              <w:pStyle w:val="Default"/>
              <w:jc w:val="both"/>
            </w:pPr>
            <w:r w:rsidRPr="00D6150E">
              <w:rPr>
                <w:b/>
                <w:bCs/>
              </w:rPr>
              <w:t xml:space="preserve">3. Оцінювання процесу проходження практики: </w:t>
            </w:r>
          </w:p>
          <w:p w:rsidR="00D6150E" w:rsidRPr="00D6150E" w:rsidRDefault="00D6150E" w:rsidP="00D6150E">
            <w:pPr>
              <w:pStyle w:val="Default"/>
              <w:jc w:val="both"/>
            </w:pPr>
            <w:r w:rsidRPr="00D6150E">
              <w:t xml:space="preserve">уміння застосовувати теоретичні знання для підготовки завдань; </w:t>
            </w:r>
          </w:p>
          <w:p w:rsidR="00D6150E" w:rsidRPr="00976ABA" w:rsidRDefault="00D6150E" w:rsidP="00976ABA">
            <w:pPr>
              <w:pStyle w:val="Default"/>
              <w:jc w:val="both"/>
            </w:pPr>
            <w:r w:rsidRPr="00D6150E">
              <w:t>дотримування правил техніки безпеки проведенні хімічних експериментів; розуміння поставлених завдань практики; ведення робочого журналу</w:t>
            </w:r>
            <w:r w:rsidR="00976ABA">
              <w:t xml:space="preserve">. </w:t>
            </w:r>
          </w:p>
        </w:tc>
        <w:tc>
          <w:tcPr>
            <w:tcW w:w="1275" w:type="dxa"/>
          </w:tcPr>
          <w:p w:rsidR="00D6150E" w:rsidRDefault="00D6150E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D6150E" w:rsidTr="00976ABA">
        <w:tc>
          <w:tcPr>
            <w:tcW w:w="7513" w:type="dxa"/>
          </w:tcPr>
          <w:p w:rsidR="00D6150E" w:rsidRPr="00D6150E" w:rsidRDefault="00D6150E" w:rsidP="00D6150E">
            <w:pPr>
              <w:pStyle w:val="Default"/>
              <w:jc w:val="both"/>
            </w:pPr>
            <w:r w:rsidRPr="00D6150E">
              <w:rPr>
                <w:b/>
                <w:bCs/>
              </w:rPr>
              <w:t xml:space="preserve">4. Оцінювання звітної документації: </w:t>
            </w:r>
          </w:p>
          <w:p w:rsidR="00D6150E" w:rsidRPr="00976ABA" w:rsidRDefault="00D6150E" w:rsidP="00976ABA">
            <w:pPr>
              <w:pStyle w:val="Default"/>
              <w:jc w:val="both"/>
            </w:pPr>
            <w:r w:rsidRPr="00D6150E">
              <w:t>загальне оформлення щоденника, у якому відображаються всі види робіт, що виконав студент під час практики; письмовий звіт студента про виконану під час практики роботу, власні враження, побажання щодо поліпшення організації практики</w:t>
            </w:r>
            <w:r w:rsidR="00976ABA">
              <w:t>.</w:t>
            </w:r>
          </w:p>
        </w:tc>
        <w:tc>
          <w:tcPr>
            <w:tcW w:w="1275" w:type="dxa"/>
          </w:tcPr>
          <w:p w:rsidR="00D6150E" w:rsidRDefault="00976ABA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6150E" w:rsidTr="00976ABA">
        <w:tc>
          <w:tcPr>
            <w:tcW w:w="7513" w:type="dxa"/>
          </w:tcPr>
          <w:p w:rsidR="00D6150E" w:rsidRPr="00976ABA" w:rsidRDefault="00D6150E" w:rsidP="00976ABA">
            <w:pPr>
              <w:pStyle w:val="Default"/>
              <w:jc w:val="both"/>
            </w:pPr>
            <w:r w:rsidRPr="00D6150E">
              <w:rPr>
                <w:b/>
                <w:bCs/>
              </w:rPr>
              <w:t xml:space="preserve">5. Своєчасність подачі звітної документації </w:t>
            </w:r>
          </w:p>
        </w:tc>
        <w:tc>
          <w:tcPr>
            <w:tcW w:w="1275" w:type="dxa"/>
          </w:tcPr>
          <w:p w:rsidR="00D6150E" w:rsidRDefault="00976ABA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D6150E" w:rsidTr="00976ABA">
        <w:tc>
          <w:tcPr>
            <w:tcW w:w="7513" w:type="dxa"/>
          </w:tcPr>
          <w:p w:rsidR="00D6150E" w:rsidRPr="00976ABA" w:rsidRDefault="00976ABA" w:rsidP="00976ABA">
            <w:pPr>
              <w:pStyle w:val="Default"/>
              <w:jc w:val="both"/>
            </w:pPr>
            <w:r>
              <w:rPr>
                <w:b/>
                <w:bCs/>
              </w:rPr>
              <w:t>6. Захист практики.</w:t>
            </w:r>
          </w:p>
        </w:tc>
        <w:tc>
          <w:tcPr>
            <w:tcW w:w="1275" w:type="dxa"/>
          </w:tcPr>
          <w:p w:rsidR="00D6150E" w:rsidRDefault="00976ABA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D6150E" w:rsidTr="00976ABA">
        <w:tc>
          <w:tcPr>
            <w:tcW w:w="7513" w:type="dxa"/>
          </w:tcPr>
          <w:p w:rsidR="00D6150E" w:rsidRPr="00976ABA" w:rsidRDefault="00976ABA" w:rsidP="00976ABA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976AB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1275" w:type="dxa"/>
          </w:tcPr>
          <w:p w:rsidR="00D6150E" w:rsidRDefault="00976ABA" w:rsidP="00976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D6150E" w:rsidRPr="00E73DD3" w:rsidRDefault="00D6150E" w:rsidP="00E7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73DD3" w:rsidRDefault="00E73DD3" w:rsidP="00E73DD3">
      <w:pPr>
        <w:suppressAutoHyphens/>
        <w:spacing w:after="200" w:line="276" w:lineRule="auto"/>
        <w:ind w:right="2" w:firstLine="711"/>
        <w:rPr>
          <w:rFonts w:ascii="Times New Roman" w:eastAsia="Calibri" w:hAnsi="Times New Roman" w:cs="Times New Roman"/>
          <w:sz w:val="24"/>
          <w:lang w:eastAsia="zh-CN"/>
        </w:rPr>
      </w:pPr>
    </w:p>
    <w:p w:rsidR="00D94C45" w:rsidRPr="00D94C45" w:rsidRDefault="00D94C45" w:rsidP="00D94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C45" w:rsidRPr="00D94C45" w:rsidRDefault="00D94C45" w:rsidP="00D94C45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94C45" w:rsidRPr="00D94C45" w:rsidRDefault="00D94C45" w:rsidP="00D94C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4C45" w:rsidRPr="00D94C45" w:rsidRDefault="00D94C45" w:rsidP="00D94C45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widowControl w:val="0"/>
        <w:autoSpaceDE w:val="0"/>
        <w:autoSpaceDN w:val="0"/>
        <w:spacing w:after="0" w:line="240" w:lineRule="auto"/>
        <w:ind w:left="1041" w:right="105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</w:t>
      </w:r>
      <w:r w:rsidR="00C67588">
        <w:rPr>
          <w:rFonts w:ascii="Times New Roman" w:eastAsia="Times New Roman" w:hAnsi="Times New Roman" w:cs="Times New Roman"/>
          <w:b/>
          <w:bCs/>
          <w:sz w:val="24"/>
          <w:szCs w:val="24"/>
        </w:rPr>
        <w:t>І</w:t>
      </w: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94C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Pr="00D94C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94C45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</w:p>
    <w:p w:rsidR="00D94C45" w:rsidRPr="00D94C45" w:rsidRDefault="00D94C45" w:rsidP="00D94C45">
      <w:pPr>
        <w:spacing w:before="5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C45" w:rsidRPr="00D94C45" w:rsidRDefault="00D94C45" w:rsidP="00D94C45">
      <w:pPr>
        <w:tabs>
          <w:tab w:val="num" w:pos="1260"/>
        </w:tabs>
        <w:spacing w:after="0" w:line="276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оцінювання, де формою контролю є іспит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5"/>
        <w:gridCol w:w="947"/>
        <w:gridCol w:w="3686"/>
      </w:tblGrid>
      <w:tr w:rsidR="00D94C45" w:rsidRPr="00D94C45" w:rsidTr="00D60096">
        <w:trPr>
          <w:trHeight w:val="42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</w:t>
            </w:r>
          </w:p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балах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Лінгвістична оцінка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 за шкалою ECTS</w:t>
            </w:r>
          </w:p>
        </w:tc>
      </w:tr>
      <w:tr w:rsidR="00D94C45" w:rsidRPr="00D94C45" w:rsidTr="00D60096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оцінка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пояснення</w:t>
            </w:r>
          </w:p>
        </w:tc>
      </w:tr>
      <w:tr w:rsidR="00D94C45" w:rsidRPr="00D94C45" w:rsidTr="00D60096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90–100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відмінне виконання</w:t>
            </w:r>
          </w:p>
        </w:tc>
      </w:tr>
      <w:tr w:rsidR="00D94C45" w:rsidRPr="00D94C45" w:rsidTr="00D60096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82–89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Дуже 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B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 середнього рівня</w:t>
            </w:r>
          </w:p>
        </w:tc>
      </w:tr>
      <w:tr w:rsidR="00D94C45" w:rsidRPr="00D94C45" w:rsidTr="00D60096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75–81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загалом хороша робота</w:t>
            </w:r>
          </w:p>
        </w:tc>
      </w:tr>
      <w:tr w:rsidR="00D94C45" w:rsidRPr="00D94C45" w:rsidTr="00D60096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67–74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непогано</w:t>
            </w:r>
          </w:p>
        </w:tc>
      </w:tr>
      <w:tr w:rsidR="00D94C45" w:rsidRPr="00D94C45" w:rsidTr="00D60096">
        <w:trPr>
          <w:trHeight w:hRule="exact" w:val="7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60–66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Достатньо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E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 відповідає мінімальним критеріям</w:t>
            </w:r>
          </w:p>
        </w:tc>
      </w:tr>
      <w:tr w:rsidR="00D94C45" w:rsidRPr="00D94C45" w:rsidTr="00D60096">
        <w:trPr>
          <w:trHeight w:val="67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1–59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Fx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5" w:rsidRPr="00D94C45" w:rsidRDefault="00D94C45" w:rsidP="00D9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4C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Необхідне  перескладання</w:t>
            </w:r>
          </w:p>
        </w:tc>
      </w:tr>
    </w:tbl>
    <w:p w:rsidR="00D94C45" w:rsidRPr="00D94C45" w:rsidRDefault="00D94C45" w:rsidP="00D94C45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C45" w:rsidRPr="00D94C45" w:rsidRDefault="00D94C45" w:rsidP="00D94C45">
      <w:pPr>
        <w:spacing w:before="70"/>
        <w:ind w:left="1688" w:right="1701"/>
        <w:jc w:val="center"/>
        <w:rPr>
          <w:rFonts w:ascii="Times New Roman" w:hAnsi="Times New Roman" w:cs="Times New Roman"/>
          <w:b/>
          <w:sz w:val="24"/>
        </w:rPr>
      </w:pPr>
      <w:r w:rsidRPr="00D94C45">
        <w:rPr>
          <w:rFonts w:ascii="Times New Roman" w:hAnsi="Times New Roman" w:cs="Times New Roman"/>
          <w:b/>
          <w:sz w:val="24"/>
        </w:rPr>
        <w:t>V</w:t>
      </w:r>
      <w:r w:rsidR="00C67588">
        <w:rPr>
          <w:rFonts w:ascii="Times New Roman" w:hAnsi="Times New Roman" w:cs="Times New Roman"/>
          <w:b/>
          <w:sz w:val="24"/>
        </w:rPr>
        <w:t>І</w:t>
      </w:r>
      <w:r w:rsidRPr="00D94C45">
        <w:rPr>
          <w:rFonts w:ascii="Times New Roman" w:hAnsi="Times New Roman" w:cs="Times New Roman"/>
          <w:b/>
          <w:sz w:val="24"/>
        </w:rPr>
        <w:t>І.</w:t>
      </w:r>
      <w:r w:rsidRPr="00D94C45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94C45">
        <w:rPr>
          <w:rFonts w:ascii="Times New Roman" w:hAnsi="Times New Roman" w:cs="Times New Roman"/>
          <w:b/>
          <w:sz w:val="24"/>
        </w:rPr>
        <w:t>Рекомендована</w:t>
      </w:r>
      <w:r w:rsidRPr="00D94C4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94C45">
        <w:rPr>
          <w:rFonts w:ascii="Times New Roman" w:hAnsi="Times New Roman" w:cs="Times New Roman"/>
          <w:b/>
          <w:sz w:val="24"/>
        </w:rPr>
        <w:t>література</w:t>
      </w:r>
      <w:r w:rsidRPr="00D94C45">
        <w:rPr>
          <w:rFonts w:ascii="Times New Roman" w:hAnsi="Times New Roman" w:cs="Times New Roman"/>
          <w:b/>
          <w:spacing w:val="-5"/>
          <w:sz w:val="24"/>
        </w:rPr>
        <w:t xml:space="preserve"> </w:t>
      </w:r>
    </w:p>
    <w:p w:rsidR="00D94C45" w:rsidRPr="00D94C45" w:rsidRDefault="00D94C45" w:rsidP="00D94C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ABA" w:rsidRPr="00EE6881" w:rsidRDefault="00976ABA" w:rsidP="00976ABA">
      <w:pPr>
        <w:pStyle w:val="a5"/>
        <w:numPr>
          <w:ilvl w:val="0"/>
          <w:numId w:val="6"/>
        </w:numPr>
        <w:jc w:val="both"/>
        <w:rPr>
          <w:b/>
        </w:rPr>
      </w:pPr>
      <w:r w:rsidRPr="00EE6881">
        <w:rPr>
          <w:color w:val="000000"/>
          <w:sz w:val="24"/>
          <w:szCs w:val="24"/>
        </w:rPr>
        <w:t>Семенишин Д.І. Аналітична хімія та інструментальні методи аналізу / Д.І. Семенишин, М.М. Ларук ; Нац. ун-т "Львів. політехніка". – Л. : Вид-во Нац. ун-ту "Львів. політехніка", 2015. – 148 с.</w:t>
      </w:r>
    </w:p>
    <w:p w:rsidR="00976ABA" w:rsidRPr="00EE6881" w:rsidRDefault="00976ABA" w:rsidP="00976ABA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EE6881">
        <w:rPr>
          <w:color w:val="000000"/>
          <w:sz w:val="24"/>
          <w:szCs w:val="24"/>
        </w:rPr>
        <w:t>Аналітична хімія: навчальний посібник / О.Ю.Кичкирук, А.В.Шляніна, Н.В.Кусяк – Житомир: Вид-во ЖДУ імені Івана Франка, 2022. – 242 с.</w:t>
      </w:r>
    </w:p>
    <w:p w:rsidR="00976ABA" w:rsidRPr="00FD7BBE" w:rsidRDefault="00976ABA" w:rsidP="00976ABA">
      <w:pPr>
        <w:pStyle w:val="a5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FD7BBE">
        <w:rPr>
          <w:sz w:val="24"/>
          <w:szCs w:val="24"/>
        </w:rPr>
        <w:t>Циганок Л.П.</w:t>
      </w:r>
      <w:r w:rsidRPr="00FD7BBE">
        <w:rPr>
          <w:sz w:val="24"/>
          <w:szCs w:val="24"/>
          <w:lang w:val="ru-RU"/>
        </w:rPr>
        <w:t xml:space="preserve"> </w:t>
      </w:r>
      <w:r w:rsidRPr="00FD7BBE">
        <w:rPr>
          <w:sz w:val="24"/>
          <w:szCs w:val="24"/>
        </w:rPr>
        <w:t>Аналітична хімія. Хімічні методи аналізу: навчальний посібник / Л.П.Циганок, Т.О.Бубель, А.Б.Вишнікін, О.Ю.Вашкевич; За ред. проф. Л.П.</w:t>
      </w:r>
      <w:r w:rsidRPr="00FD7BBE">
        <w:rPr>
          <w:sz w:val="24"/>
          <w:szCs w:val="24"/>
          <w:lang w:val="en-US"/>
        </w:rPr>
        <w:t xml:space="preserve"> </w:t>
      </w:r>
      <w:r w:rsidRPr="00FD7BBE">
        <w:rPr>
          <w:sz w:val="24"/>
          <w:szCs w:val="24"/>
        </w:rPr>
        <w:t>Циганок - Дніпропетровськ: ДНУ ім. О.Гончара, 2014.- 252 с.</w:t>
      </w:r>
    </w:p>
    <w:p w:rsidR="00976ABA" w:rsidRPr="00976ABA" w:rsidRDefault="00976ABA" w:rsidP="00D94C45">
      <w:pPr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ABA">
        <w:rPr>
          <w:rFonts w:ascii="Times New Roman" w:hAnsi="Times New Roman" w:cs="Times New Roman"/>
          <w:sz w:val="24"/>
          <w:szCs w:val="24"/>
        </w:rPr>
        <w:t>Ю. Кузьма, Я. Ломницька, Н. Чабан. Аналітична хімія // Львів. Львів. 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6ABA">
        <w:rPr>
          <w:rFonts w:ascii="Times New Roman" w:hAnsi="Times New Roman" w:cs="Times New Roman"/>
          <w:sz w:val="24"/>
          <w:szCs w:val="24"/>
        </w:rPr>
        <w:t>во ЛНУ. 2001</w:t>
      </w:r>
    </w:p>
    <w:p w:rsidR="00976ABA" w:rsidRPr="00976ABA" w:rsidRDefault="00976ABA" w:rsidP="00976ABA">
      <w:pPr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ABA">
        <w:rPr>
          <w:rFonts w:ascii="Times New Roman" w:hAnsi="Times New Roman" w:cs="Times New Roman"/>
          <w:sz w:val="24"/>
          <w:szCs w:val="24"/>
        </w:rPr>
        <w:t>Зінчук В.К., Левицька Г.Д., Дубенська Л.О. Фізико-хімічні методи аналізу // Львів.: Видавн. центр ЛНУ ім. І. Франка. 2008. 363 с.</w:t>
      </w:r>
    </w:p>
    <w:sectPr w:rsidR="00976ABA" w:rsidRPr="00976A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40E03F0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OpenSymbol"/>
      </w:rPr>
    </w:lvl>
  </w:abstractNum>
  <w:abstractNum w:abstractNumId="3" w15:restartNumberingAfterBreak="0">
    <w:nsid w:val="1F262CC8"/>
    <w:multiLevelType w:val="hybridMultilevel"/>
    <w:tmpl w:val="8B7229E6"/>
    <w:lvl w:ilvl="0" w:tplc="CF3CD5FE">
      <w:start w:val="1"/>
      <w:numFmt w:val="decimal"/>
      <w:lvlText w:val="%1."/>
      <w:lvlJc w:val="left"/>
      <w:pPr>
        <w:ind w:left="27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443669"/>
    <w:multiLevelType w:val="hybridMultilevel"/>
    <w:tmpl w:val="C908BC2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330DBC"/>
    <w:multiLevelType w:val="hybridMultilevel"/>
    <w:tmpl w:val="956A9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6CB4"/>
    <w:multiLevelType w:val="hybridMultilevel"/>
    <w:tmpl w:val="233AB256"/>
    <w:lvl w:ilvl="0" w:tplc="0F3A75EE">
      <w:start w:val="1"/>
      <w:numFmt w:val="decimal"/>
      <w:lvlText w:val="%1."/>
      <w:lvlJc w:val="left"/>
      <w:pPr>
        <w:ind w:left="782" w:hanging="284"/>
      </w:pPr>
      <w:rPr>
        <w:rFonts w:hint="default"/>
        <w:spacing w:val="0"/>
        <w:w w:val="100"/>
        <w:lang w:val="uk-UA" w:eastAsia="en-US" w:bidi="ar-SA"/>
      </w:rPr>
    </w:lvl>
    <w:lvl w:ilvl="1" w:tplc="C30E6FB4">
      <w:numFmt w:val="bullet"/>
      <w:lvlText w:val=""/>
      <w:lvlJc w:val="left"/>
      <w:pPr>
        <w:ind w:left="7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6A66182">
      <w:numFmt w:val="bullet"/>
      <w:lvlText w:val="•"/>
      <w:lvlJc w:val="left"/>
      <w:pPr>
        <w:ind w:left="2641" w:hanging="284"/>
      </w:pPr>
      <w:rPr>
        <w:rFonts w:hint="default"/>
        <w:lang w:val="uk-UA" w:eastAsia="en-US" w:bidi="ar-SA"/>
      </w:rPr>
    </w:lvl>
    <w:lvl w:ilvl="3" w:tplc="52D8B7FA">
      <w:numFmt w:val="bullet"/>
      <w:lvlText w:val="•"/>
      <w:lvlJc w:val="left"/>
      <w:pPr>
        <w:ind w:left="3571" w:hanging="284"/>
      </w:pPr>
      <w:rPr>
        <w:rFonts w:hint="default"/>
        <w:lang w:val="uk-UA" w:eastAsia="en-US" w:bidi="ar-SA"/>
      </w:rPr>
    </w:lvl>
    <w:lvl w:ilvl="4" w:tplc="7A127236">
      <w:numFmt w:val="bullet"/>
      <w:lvlText w:val="•"/>
      <w:lvlJc w:val="left"/>
      <w:pPr>
        <w:ind w:left="4502" w:hanging="284"/>
      </w:pPr>
      <w:rPr>
        <w:rFonts w:hint="default"/>
        <w:lang w:val="uk-UA" w:eastAsia="en-US" w:bidi="ar-SA"/>
      </w:rPr>
    </w:lvl>
    <w:lvl w:ilvl="5" w:tplc="22E4CA0E">
      <w:numFmt w:val="bullet"/>
      <w:lvlText w:val="•"/>
      <w:lvlJc w:val="left"/>
      <w:pPr>
        <w:ind w:left="5433" w:hanging="284"/>
      </w:pPr>
      <w:rPr>
        <w:rFonts w:hint="default"/>
        <w:lang w:val="uk-UA" w:eastAsia="en-US" w:bidi="ar-SA"/>
      </w:rPr>
    </w:lvl>
    <w:lvl w:ilvl="6" w:tplc="3320CEC0">
      <w:numFmt w:val="bullet"/>
      <w:lvlText w:val="•"/>
      <w:lvlJc w:val="left"/>
      <w:pPr>
        <w:ind w:left="6363" w:hanging="284"/>
      </w:pPr>
      <w:rPr>
        <w:rFonts w:hint="default"/>
        <w:lang w:val="uk-UA" w:eastAsia="en-US" w:bidi="ar-SA"/>
      </w:rPr>
    </w:lvl>
    <w:lvl w:ilvl="7" w:tplc="5114FAF2">
      <w:numFmt w:val="bullet"/>
      <w:lvlText w:val="•"/>
      <w:lvlJc w:val="left"/>
      <w:pPr>
        <w:ind w:left="7294" w:hanging="284"/>
      </w:pPr>
      <w:rPr>
        <w:rFonts w:hint="default"/>
        <w:lang w:val="uk-UA" w:eastAsia="en-US" w:bidi="ar-SA"/>
      </w:rPr>
    </w:lvl>
    <w:lvl w:ilvl="8" w:tplc="DEA61AB8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3B43B79"/>
    <w:multiLevelType w:val="hybridMultilevel"/>
    <w:tmpl w:val="5804E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E41F8"/>
    <w:multiLevelType w:val="hybridMultilevel"/>
    <w:tmpl w:val="18E2F8BA"/>
    <w:lvl w:ilvl="0" w:tplc="0F3A75EE">
      <w:start w:val="1"/>
      <w:numFmt w:val="decimal"/>
      <w:lvlText w:val="%1."/>
      <w:lvlJc w:val="left"/>
      <w:pPr>
        <w:ind w:left="782" w:hanging="284"/>
      </w:pPr>
      <w:rPr>
        <w:rFonts w:hint="default"/>
        <w:spacing w:val="0"/>
        <w:w w:val="100"/>
        <w:lang w:val="uk-UA" w:eastAsia="en-US" w:bidi="ar-SA"/>
      </w:rPr>
    </w:lvl>
    <w:lvl w:ilvl="1" w:tplc="C30E6FB4">
      <w:numFmt w:val="bullet"/>
      <w:lvlText w:val=""/>
      <w:lvlJc w:val="left"/>
      <w:pPr>
        <w:ind w:left="7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6A66182">
      <w:numFmt w:val="bullet"/>
      <w:lvlText w:val="•"/>
      <w:lvlJc w:val="left"/>
      <w:pPr>
        <w:ind w:left="2641" w:hanging="284"/>
      </w:pPr>
      <w:rPr>
        <w:rFonts w:hint="default"/>
        <w:lang w:val="uk-UA" w:eastAsia="en-US" w:bidi="ar-SA"/>
      </w:rPr>
    </w:lvl>
    <w:lvl w:ilvl="3" w:tplc="52D8B7FA">
      <w:numFmt w:val="bullet"/>
      <w:lvlText w:val="•"/>
      <w:lvlJc w:val="left"/>
      <w:pPr>
        <w:ind w:left="3571" w:hanging="284"/>
      </w:pPr>
      <w:rPr>
        <w:rFonts w:hint="default"/>
        <w:lang w:val="uk-UA" w:eastAsia="en-US" w:bidi="ar-SA"/>
      </w:rPr>
    </w:lvl>
    <w:lvl w:ilvl="4" w:tplc="7A127236">
      <w:numFmt w:val="bullet"/>
      <w:lvlText w:val="•"/>
      <w:lvlJc w:val="left"/>
      <w:pPr>
        <w:ind w:left="4502" w:hanging="284"/>
      </w:pPr>
      <w:rPr>
        <w:rFonts w:hint="default"/>
        <w:lang w:val="uk-UA" w:eastAsia="en-US" w:bidi="ar-SA"/>
      </w:rPr>
    </w:lvl>
    <w:lvl w:ilvl="5" w:tplc="22E4CA0E">
      <w:numFmt w:val="bullet"/>
      <w:lvlText w:val="•"/>
      <w:lvlJc w:val="left"/>
      <w:pPr>
        <w:ind w:left="5433" w:hanging="284"/>
      </w:pPr>
      <w:rPr>
        <w:rFonts w:hint="default"/>
        <w:lang w:val="uk-UA" w:eastAsia="en-US" w:bidi="ar-SA"/>
      </w:rPr>
    </w:lvl>
    <w:lvl w:ilvl="6" w:tplc="3320CEC0">
      <w:numFmt w:val="bullet"/>
      <w:lvlText w:val="•"/>
      <w:lvlJc w:val="left"/>
      <w:pPr>
        <w:ind w:left="6363" w:hanging="284"/>
      </w:pPr>
      <w:rPr>
        <w:rFonts w:hint="default"/>
        <w:lang w:val="uk-UA" w:eastAsia="en-US" w:bidi="ar-SA"/>
      </w:rPr>
    </w:lvl>
    <w:lvl w:ilvl="7" w:tplc="5114FAF2">
      <w:numFmt w:val="bullet"/>
      <w:lvlText w:val="•"/>
      <w:lvlJc w:val="left"/>
      <w:pPr>
        <w:ind w:left="7294" w:hanging="284"/>
      </w:pPr>
      <w:rPr>
        <w:rFonts w:hint="default"/>
        <w:lang w:val="uk-UA" w:eastAsia="en-US" w:bidi="ar-SA"/>
      </w:rPr>
    </w:lvl>
    <w:lvl w:ilvl="8" w:tplc="DEA61AB8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CA1311F"/>
    <w:multiLevelType w:val="hybridMultilevel"/>
    <w:tmpl w:val="FDCC388E"/>
    <w:lvl w:ilvl="0" w:tplc="2B9682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B24BA"/>
    <w:multiLevelType w:val="hybridMultilevel"/>
    <w:tmpl w:val="81865CCC"/>
    <w:lvl w:ilvl="0" w:tplc="7632BE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2692"/>
    <w:multiLevelType w:val="hybridMultilevel"/>
    <w:tmpl w:val="146E2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60D75"/>
    <w:multiLevelType w:val="hybridMultilevel"/>
    <w:tmpl w:val="0DB64668"/>
    <w:lvl w:ilvl="0" w:tplc="8A6CF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F465B"/>
    <w:multiLevelType w:val="hybridMultilevel"/>
    <w:tmpl w:val="07B866B8"/>
    <w:lvl w:ilvl="0" w:tplc="7F54433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8" w:hanging="360"/>
      </w:pPr>
    </w:lvl>
    <w:lvl w:ilvl="2" w:tplc="0422001B" w:tentative="1">
      <w:start w:val="1"/>
      <w:numFmt w:val="lowerRoman"/>
      <w:lvlText w:val="%3."/>
      <w:lvlJc w:val="right"/>
      <w:pPr>
        <w:ind w:left="2298" w:hanging="180"/>
      </w:pPr>
    </w:lvl>
    <w:lvl w:ilvl="3" w:tplc="0422000F" w:tentative="1">
      <w:start w:val="1"/>
      <w:numFmt w:val="decimal"/>
      <w:lvlText w:val="%4."/>
      <w:lvlJc w:val="left"/>
      <w:pPr>
        <w:ind w:left="3018" w:hanging="360"/>
      </w:pPr>
    </w:lvl>
    <w:lvl w:ilvl="4" w:tplc="04220019" w:tentative="1">
      <w:start w:val="1"/>
      <w:numFmt w:val="lowerLetter"/>
      <w:lvlText w:val="%5."/>
      <w:lvlJc w:val="left"/>
      <w:pPr>
        <w:ind w:left="3738" w:hanging="360"/>
      </w:pPr>
    </w:lvl>
    <w:lvl w:ilvl="5" w:tplc="0422001B" w:tentative="1">
      <w:start w:val="1"/>
      <w:numFmt w:val="lowerRoman"/>
      <w:lvlText w:val="%6."/>
      <w:lvlJc w:val="right"/>
      <w:pPr>
        <w:ind w:left="4458" w:hanging="180"/>
      </w:pPr>
    </w:lvl>
    <w:lvl w:ilvl="6" w:tplc="0422000F" w:tentative="1">
      <w:start w:val="1"/>
      <w:numFmt w:val="decimal"/>
      <w:lvlText w:val="%7."/>
      <w:lvlJc w:val="left"/>
      <w:pPr>
        <w:ind w:left="5178" w:hanging="360"/>
      </w:pPr>
    </w:lvl>
    <w:lvl w:ilvl="7" w:tplc="04220019" w:tentative="1">
      <w:start w:val="1"/>
      <w:numFmt w:val="lowerLetter"/>
      <w:lvlText w:val="%8."/>
      <w:lvlJc w:val="left"/>
      <w:pPr>
        <w:ind w:left="5898" w:hanging="360"/>
      </w:pPr>
    </w:lvl>
    <w:lvl w:ilvl="8" w:tplc="0422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4" w15:restartNumberingAfterBreak="0">
    <w:nsid w:val="5E890814"/>
    <w:multiLevelType w:val="hybridMultilevel"/>
    <w:tmpl w:val="09A43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A4F42"/>
    <w:multiLevelType w:val="hybridMultilevel"/>
    <w:tmpl w:val="956A9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5128D"/>
    <w:multiLevelType w:val="hybridMultilevel"/>
    <w:tmpl w:val="956A9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E2D61"/>
    <w:multiLevelType w:val="hybridMultilevel"/>
    <w:tmpl w:val="4A842026"/>
    <w:lvl w:ilvl="0" w:tplc="ACE44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C69B0"/>
    <w:multiLevelType w:val="hybridMultilevel"/>
    <w:tmpl w:val="A03A7D4C"/>
    <w:lvl w:ilvl="0" w:tplc="4B1265D8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BA87FC">
      <w:start w:val="1"/>
      <w:numFmt w:val="decimal"/>
      <w:lvlText w:val="%2."/>
      <w:lvlJc w:val="left"/>
      <w:pPr>
        <w:ind w:left="6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43B00C88">
      <w:numFmt w:val="bullet"/>
      <w:lvlText w:val="•"/>
      <w:lvlJc w:val="left"/>
      <w:pPr>
        <w:ind w:left="2529" w:hanging="428"/>
      </w:pPr>
      <w:rPr>
        <w:rFonts w:hint="default"/>
        <w:lang w:val="uk-UA" w:eastAsia="en-US" w:bidi="ar-SA"/>
      </w:rPr>
    </w:lvl>
    <w:lvl w:ilvl="3" w:tplc="0E38E24A">
      <w:numFmt w:val="bullet"/>
      <w:lvlText w:val="•"/>
      <w:lvlJc w:val="left"/>
      <w:pPr>
        <w:ind w:left="3473" w:hanging="428"/>
      </w:pPr>
      <w:rPr>
        <w:rFonts w:hint="default"/>
        <w:lang w:val="uk-UA" w:eastAsia="en-US" w:bidi="ar-SA"/>
      </w:rPr>
    </w:lvl>
    <w:lvl w:ilvl="4" w:tplc="DEEECEA0">
      <w:numFmt w:val="bullet"/>
      <w:lvlText w:val="•"/>
      <w:lvlJc w:val="left"/>
      <w:pPr>
        <w:ind w:left="4418" w:hanging="428"/>
      </w:pPr>
      <w:rPr>
        <w:rFonts w:hint="default"/>
        <w:lang w:val="uk-UA" w:eastAsia="en-US" w:bidi="ar-SA"/>
      </w:rPr>
    </w:lvl>
    <w:lvl w:ilvl="5" w:tplc="8F3A4970">
      <w:numFmt w:val="bullet"/>
      <w:lvlText w:val="•"/>
      <w:lvlJc w:val="left"/>
      <w:pPr>
        <w:ind w:left="5363" w:hanging="428"/>
      </w:pPr>
      <w:rPr>
        <w:rFonts w:hint="default"/>
        <w:lang w:val="uk-UA" w:eastAsia="en-US" w:bidi="ar-SA"/>
      </w:rPr>
    </w:lvl>
    <w:lvl w:ilvl="6" w:tplc="D4CA08D6">
      <w:numFmt w:val="bullet"/>
      <w:lvlText w:val="•"/>
      <w:lvlJc w:val="left"/>
      <w:pPr>
        <w:ind w:left="6307" w:hanging="428"/>
      </w:pPr>
      <w:rPr>
        <w:rFonts w:hint="default"/>
        <w:lang w:val="uk-UA" w:eastAsia="en-US" w:bidi="ar-SA"/>
      </w:rPr>
    </w:lvl>
    <w:lvl w:ilvl="7" w:tplc="3BA0EBDE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538EF026">
      <w:numFmt w:val="bullet"/>
      <w:lvlText w:val="•"/>
      <w:lvlJc w:val="left"/>
      <w:pPr>
        <w:ind w:left="8197" w:hanging="42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7"/>
  </w:num>
  <w:num w:numId="5">
    <w:abstractNumId w:val="12"/>
  </w:num>
  <w:num w:numId="6">
    <w:abstractNumId w:val="18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0"/>
  </w:num>
  <w:num w:numId="16">
    <w:abstractNumId w:val="1"/>
  </w:num>
  <w:num w:numId="17">
    <w:abstractNumId w:val="2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5"/>
    <w:rsid w:val="000408DF"/>
    <w:rsid w:val="0048426B"/>
    <w:rsid w:val="006C2434"/>
    <w:rsid w:val="006E0132"/>
    <w:rsid w:val="00976ABA"/>
    <w:rsid w:val="00B279CF"/>
    <w:rsid w:val="00B80488"/>
    <w:rsid w:val="00C67588"/>
    <w:rsid w:val="00C86256"/>
    <w:rsid w:val="00CC46E0"/>
    <w:rsid w:val="00D60096"/>
    <w:rsid w:val="00D6150E"/>
    <w:rsid w:val="00D94C45"/>
    <w:rsid w:val="00E73DD3"/>
    <w:rsid w:val="00F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D56E"/>
  <w15:chartTrackingRefBased/>
  <w15:docId w15:val="{4E4CDB27-D5B7-43A9-824B-0B8B32B5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94C45"/>
    <w:pPr>
      <w:widowControl w:val="0"/>
      <w:autoSpaceDE w:val="0"/>
      <w:autoSpaceDN w:val="0"/>
      <w:spacing w:after="0" w:line="240" w:lineRule="auto"/>
      <w:ind w:left="782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4C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4C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4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D94C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4C45"/>
    <w:pPr>
      <w:widowControl w:val="0"/>
      <w:autoSpaceDE w:val="0"/>
      <w:autoSpaceDN w:val="0"/>
      <w:spacing w:after="0" w:line="240" w:lineRule="auto"/>
      <w:ind w:left="782" w:hanging="42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94C4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D94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48426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chuk.Svitlana.@v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5949</Words>
  <Characters>3392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2024-12-16T15:21:00Z</dcterms:created>
  <dcterms:modified xsi:type="dcterms:W3CDTF">2024-12-16T21:44:00Z</dcterms:modified>
</cp:coreProperties>
</file>