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7" w:line="240" w:lineRule="auto"/>
        <w:ind w:left="1390" w:right="168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МІНІСТЕРСТВО ОСВІТИ І НАУКИ УКРАЇНИ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Волинський національний університет імені Лесі </w:t>
      </w:r>
      <w:r w:rsidDel="00000000" w:rsidR="00000000" w:rsidRPr="00000000">
        <w:rPr>
          <w:rFonts w:ascii="Times New Roman" w:cs="Times New Roman" w:eastAsia="Times New Roman" w:hAnsi="Times New Roman"/>
          <w:sz w:val="28"/>
          <w:szCs w:val="28"/>
          <w:rtl w:val="0"/>
        </w:rPr>
        <w:t xml:space="preserve">Українки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Факультет біології та лісового господарства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64" w:right="12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ботаніки і методики викладання природничих наук</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92" w:right="168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СИЛАБУС</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33" w:line="240" w:lineRule="auto"/>
        <w:ind w:left="1383" w:right="168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нормативного освітнього компонента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33" w:line="240" w:lineRule="auto"/>
        <w:ind w:left="1383" w:right="168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ФІЗІОЛОГІЯ ТА БІОХІМІЯ РОСЛИН</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23" w:line="240" w:lineRule="auto"/>
        <w:ind w:left="1384" w:right="168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підготовки бакалавра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63" w:line="240" w:lineRule="auto"/>
        <w:ind w:left="1387" w:right="168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галузі знань 09 Біологія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63" w:line="240" w:lineRule="auto"/>
        <w:ind w:left="1387" w:right="168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спеціальності 091 Біологія та біохімія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 w:line="240" w:lineRule="auto"/>
        <w:ind w:left="1393" w:right="154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освітньо-професійної програми Біологія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 w:line="240" w:lineRule="auto"/>
        <w:ind w:left="1387" w:right="168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pgSz w:h="16840" w:w="11910" w:orient="portrait"/>
          <w:pgMar w:bottom="280" w:top="1040" w:left="1360" w:right="22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Луцьк – 2025</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7" w:line="360" w:lineRule="auto"/>
        <w:ind w:left="339" w:right="62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Силабус нормативного освітнього компонента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«ФІзіологія та біохімія рослин» підготовки бакалавра галузі знань 09 Біологія спеціальності 091 Біологія та біохімія за освітньо-професійною програмою «Біологія».</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5"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Розробник: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Голуб В.О., доцент кафедри ботаніки і методики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викладання природничих наук, кандидат сільськогосподарських наук, доцент.</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626"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9"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13" w:firstLine="247.00000000000003"/>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Погоджено</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37"/>
        </w:tabs>
        <w:spacing w:after="120" w:before="158"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Гарант освітньо-професійної програми</w:t>
        <w:tab/>
        <w:t xml:space="preserve">доц. Теплюк В.С..</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24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24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24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24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33" w:line="362" w:lineRule="auto"/>
        <w:ind w:left="360" w:right="627"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Силабус освітнього компонента затверджено на засіданні кафедри  ботаніки і методики викладання природничих наук</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24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 1 від 01 вересня 2025 р.</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24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 w:line="240" w:lineRule="auto"/>
        <w:ind w:left="360" w:right="0" w:firstLine="24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25"/>
        </w:tabs>
        <w:spacing w:after="120" w:before="1" w:line="240" w:lineRule="auto"/>
        <w:ind w:left="360" w:right="0" w:firstLine="24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Завідувач кафедри</w:t>
        <w:tab/>
        <w:t xml:space="preserve">                  проф. Фіщук О.С.</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24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28" w:line="240" w:lineRule="auto"/>
        <w:ind w:left="663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040" w:left="1360" w:right="220" w:header="720" w:footer="72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Голуб В.О., 2025 р.</w:t>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2" w:before="72" w:line="240" w:lineRule="auto"/>
        <w:ind w:left="1384" w:right="168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 Опис освітнього компонента</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571.0" w:type="dxa"/>
        <w:jc w:val="center"/>
        <w:tblLayout w:type="fixed"/>
        <w:tblLook w:val="0000"/>
      </w:tblPr>
      <w:tblGrid>
        <w:gridCol w:w="3168"/>
        <w:gridCol w:w="2923"/>
        <w:gridCol w:w="3480"/>
        <w:tblGridChange w:id="0">
          <w:tblGrid>
            <w:gridCol w:w="3168"/>
            <w:gridCol w:w="2923"/>
            <w:gridCol w:w="3480"/>
          </w:tblGrid>
        </w:tblGridChange>
      </w:tblGrid>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Найменування показників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Галузь знань, спеціальність,</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освітня програма,</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освітній ступінь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навчальної дисципліни</w:t>
            </w:r>
            <w:r w:rsidDel="00000000" w:rsidR="00000000" w:rsidRPr="00000000">
              <w:rPr>
                <w:rtl w:val="0"/>
              </w:rPr>
            </w:r>
          </w:p>
        </w:tc>
      </w:tr>
      <w:tr>
        <w:trPr>
          <w:cantSplit w:val="1"/>
          <w:trHeight w:val="409"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годин/ кредитів: 180/6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 Біологія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Денна форма навчання</w:t>
            </w:r>
            <w:r w:rsidDel="00000000" w:rsidR="00000000" w:rsidRPr="00000000">
              <w:rPr>
                <w:rtl w:val="0"/>
              </w:rPr>
            </w:r>
          </w:p>
        </w:tc>
      </w:tr>
      <w:tr>
        <w:trPr>
          <w:cantSplit w:val="1"/>
          <w:trHeight w:val="1044"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 Біологія та біохімія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Нормативна навчальна дисципліна</w:t>
            </w:r>
            <w:r w:rsidDel="00000000" w:rsidR="00000000" w:rsidRPr="00000000">
              <w:rPr>
                <w:rtl w:val="0"/>
              </w:rPr>
            </w:r>
          </w:p>
        </w:tc>
      </w:tr>
      <w:tr>
        <w:trPr>
          <w:cantSplit w:val="1"/>
          <w:trHeight w:val="34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ОПП «Біологія»</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Бакалавр</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Рік підготовки: 3</w:t>
            </w:r>
            <w:r w:rsidDel="00000000" w:rsidR="00000000" w:rsidRPr="00000000">
              <w:rPr>
                <w:rtl w:val="0"/>
              </w:rPr>
            </w:r>
          </w:p>
        </w:tc>
      </w:tr>
      <w:tr>
        <w:trPr>
          <w:cantSplit w:val="1"/>
          <w:trHeight w:val="35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Семестр: 5</w:t>
            </w:r>
            <w:r w:rsidDel="00000000" w:rsidR="00000000" w:rsidRPr="00000000">
              <w:rPr>
                <w:rtl w:val="0"/>
              </w:rPr>
            </w:r>
          </w:p>
        </w:tc>
      </w:tr>
      <w:tr>
        <w:trPr>
          <w:cantSplit w:val="1"/>
          <w:trHeight w:val="34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Мова навчання - українська</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Лекції: 58 год. </w:t>
            </w:r>
            <w:r w:rsidDel="00000000" w:rsidR="00000000" w:rsidRPr="00000000">
              <w:rPr>
                <w:rtl w:val="0"/>
              </w:rPr>
            </w:r>
          </w:p>
        </w:tc>
      </w:tr>
      <w:tr>
        <w:trPr>
          <w:cantSplit w:val="1"/>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Лабораторні: 50 год.</w:t>
            </w:r>
            <w:r w:rsidDel="00000000" w:rsidR="00000000" w:rsidRPr="00000000">
              <w:rPr>
                <w:rtl w:val="0"/>
              </w:rPr>
            </w:r>
          </w:p>
        </w:tc>
      </w:tr>
      <w:tr>
        <w:trPr>
          <w:cantSplit w:val="1"/>
          <w:trHeight w:val="40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Консультації: 12 год.</w:t>
            </w:r>
            <w:r w:rsidDel="00000000" w:rsidR="00000000" w:rsidRPr="00000000">
              <w:rPr>
                <w:rtl w:val="0"/>
              </w:rPr>
            </w:r>
          </w:p>
        </w:tc>
      </w:tr>
      <w:tr>
        <w:trPr>
          <w:cantSplit w:val="1"/>
          <w:trHeight w:val="34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  60 год. </w:t>
            </w:r>
            <w:r w:rsidDel="00000000" w:rsidR="00000000" w:rsidRPr="00000000">
              <w:rPr>
                <w:rtl w:val="0"/>
              </w:rPr>
            </w:r>
          </w:p>
        </w:tc>
      </w:tr>
      <w:tr>
        <w:trPr>
          <w:cantSplit w:val="1"/>
          <w:trHeight w:val="66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контролю: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екзамен</w:t>
            </w: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ІІ. Інформація про викладача</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Викладач: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Голуб Валентина Олександрівна, кандидат сільськогосподарських наук, доцент.</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1" w:right="101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Контактна інформація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e-mail </w:t>
      </w:r>
      <w:r w:rsidDel="00000000" w:rsidR="00000000" w:rsidRPr="00000000">
        <w:rPr>
          <w:rFonts w:ascii="Times New Roman" w:cs="Times New Roman" w:eastAsia="Times New Roman" w:hAnsi="Times New Roman"/>
          <w:b w:val="0"/>
          <w:i w:val="0"/>
          <w:smallCaps w:val="0"/>
          <w:strike w:val="0"/>
          <w:color w:val="0000ff"/>
          <w:sz w:val="24"/>
          <w:szCs w:val="24"/>
          <w:highlight w:val="white"/>
          <w:u w:val="none"/>
          <w:vertAlign w:val="baseline"/>
          <w:rtl w:val="0"/>
        </w:rPr>
        <w:t xml:space="preserve">Golub.Valentina@eenu.edu.ua</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2"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Комунікація зі студентами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електронною поштою, на заняттях згідно розкладу, за графіком консультацій.</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Розклад занять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розміщено на сайті навчального відділу ВНУ: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http://194.44.187.20/cgi-</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bin/timetable.cgi?n=700</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Розклад консультацій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Консультації проводяться згідно розкладу, що розміщений на дошці оголошень кафедри ботаніки та методики викладання природничих наук</w:t>
      </w:r>
    </w:p>
    <w:p w:rsidR="00000000" w:rsidDel="00000000" w:rsidP="00000000" w:rsidRDefault="00000000" w:rsidRPr="00000000" w14:paraId="0000006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87" w:line="240" w:lineRule="auto"/>
        <w:ind w:left="3480" w:right="11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ІІІ. Опис освітнього компонента</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Передумови   вивчення   курсу: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попередньо   студент   повинен   прослухати курси: Ботаніка, Хімія, Загальна цитологія та гістологія.</w:t>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71" w:right="12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Анотація курсу</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курсу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забезпечити бакалаврів необхідним обсягом теоретичних знань, практичних умінь і навичок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пізнання закономірностей життєвих функцій рослин, розкриття їх механізмів, формування уявлення про структурно-функціональну організацію рослинних систем різних рівнів та вироблення шляхів керування рослинним організмом.</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Основне завдання вивчення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курсу полягає у формуванні в майбутніх фахівців умінь застосувати базові знання при характеристиці механізмів функціональної активності рослинних організмів на різних рівнях організації – від субклітинного до цілісної рослини; процесів перетворення речовини, енергії, форми та інформації рослинних організмів; взаємозв'язку з середовищем та впливом на нього, а на основі цього прогнозувати і пропонувати реальні шляхи підвищення продуктивності рослин; навчити студентів ставити наукову проблему, визначати тему і розробляти схему дослідів при виконанні науково-дослідницьких робіт.</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59"/>
        </w:tabs>
        <w:spacing w:after="3" w:before="0" w:line="240" w:lineRule="auto"/>
        <w:ind w:left="237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Результати навчання (Компетентності)</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кінця навчання студенти будуть володіти наступними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загальними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спеціальними (фаховими)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компетентностями:</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74"/>
          <w:tab w:val="left" w:leader="none"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ЗК03. Здатність застосовувати знання у практичних ситуаціях.</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 01. Здатність застосовувати знання та вміння з математики, фізики, хімії та інших суміжних наук для вирішення конкретних біологічних завдань.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 03. Здатність досліджувати різні рівні організації живого, біологічні явища і процеси.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 04. Здатність здійснювати збір, реєстрацію і аналіз даних за допомогою відповідних методів і технологічних засобів у польових і лабораторних умовах.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 07. Здатність до аналізу будови, функцій, процесів життєдіяльності, онто- та філогенезу живих організмів.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74"/>
          <w:tab w:val="left" w:leader="none"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 10. Здатність демонструвати знання механізмів підтримання гомеостазу біологічних систем.</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Після вивчення курсу студенти отримають наступні результати навчання:</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03. Планувати, виконувати, аналізувати дані і презентувати результати експериментальних досліджень в галузі біології.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08. Знати та розуміти основні терміни, концепції, теорії і закони в галузі біологічних наук і на межі предметних галузей.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12. 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19.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24. 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з іонами, молекулами і радикалами, їхню будову й енергетику процесів.</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чином після вивчення курсу «Фізіологія та біохімія рослин» бакалаври будуть компетентними у таких питаннях: головні закономірності життєвих функцій рослинних організмів, структурно-функціональну організацію рослинних систем різних рівнів їх організації, молекулярні механізми процесів фотосинтезу і дихання, мінерального живлення, фізіологію і біохімію росту і розвитку рослин, запліднення, фізіологічні основи стійкості рослин як адаптацію до умов довкілля, регуляторні системи рослинного організму (ферменти, фітогормони, генна регуляція), сучасний стан і перспективи розвитку основних напрямків фітофізіології.</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Також вони повинні вміти: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формувати цілісний підхід до явищ життєдіяльності, ставити питання і експериментально відповідати на них, володіти основами методології наукового пошуку, планування експерименту, працювати на обладнанні і приладах, що використовуються у основних фізіологічних дослідженнях, застосовувати на практиці методики досліджень, вміти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аналізувати вплив різноманітних факторів на  показники лабораторних досліджень.</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Структура освітнього компонента</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7" w:line="240" w:lineRule="auto"/>
        <w:ind w:left="339" w:right="62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Для студентів денної форми навчання підготовки бакалавра галузі знань 09 Біологія спеціальності 091 Біологія та біохімія за освітньо-професійною програмою «Біологія»</w:t>
      </w:r>
      <w:r w:rsidDel="00000000" w:rsidR="00000000" w:rsidRPr="00000000">
        <w:rPr>
          <w:rtl w:val="0"/>
        </w:rPr>
      </w:r>
    </w:p>
    <w:p w:rsidR="00000000" w:rsidDel="00000000" w:rsidP="00000000" w:rsidRDefault="00000000" w:rsidRPr="00000000" w14:paraId="0000008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3" w:right="11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Таблиця 1</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080"/>
        <w:gridCol w:w="1080"/>
        <w:gridCol w:w="1080"/>
        <w:gridCol w:w="1080"/>
        <w:gridCol w:w="720"/>
        <w:tblGridChange w:id="0">
          <w:tblGrid>
            <w:gridCol w:w="4968"/>
            <w:gridCol w:w="1080"/>
            <w:gridCol w:w="1080"/>
            <w:gridCol w:w="1080"/>
            <w:gridCol w:w="1080"/>
            <w:gridCol w:w="720"/>
          </w:tblGrid>
        </w:tblGridChange>
      </w:tblGrid>
      <w:tr>
        <w:trPr>
          <w:cantSplit w:val="1"/>
          <w:tblHeader w:val="0"/>
        </w:trPr>
        <w:tc>
          <w:tcPr>
            <w:vMerge w:val="restart"/>
            <w:vAlign w:val="center"/>
          </w:tcPr>
          <w:p w:rsidR="00000000" w:rsidDel="00000000" w:rsidP="00000000" w:rsidRDefault="00000000" w:rsidRPr="00000000" w14:paraId="000000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gridSpan w:val="4"/>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годин</w:t>
            </w:r>
            <w:r w:rsidDel="00000000" w:rsidR="00000000" w:rsidRPr="00000000">
              <w:rPr>
                <w:rtl w:val="0"/>
              </w:rPr>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Лекції</w:t>
            </w:r>
            <w:r w:rsidDel="00000000" w:rsidR="00000000" w:rsidRPr="00000000">
              <w:rPr>
                <w:rtl w:val="0"/>
              </w:rPr>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Лаб. роб.</w:t>
            </w:r>
            <w:r w:rsidDel="00000000" w:rsidR="00000000" w:rsidRPr="00000000">
              <w:rPr>
                <w:rtl w:val="0"/>
              </w:rPr>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Конс.</w:t>
            </w:r>
            <w:r w:rsidDel="00000000" w:rsidR="00000000" w:rsidRPr="00000000">
              <w:rPr>
                <w:rtl w:val="0"/>
              </w:rPr>
            </w:r>
          </w:p>
        </w:tc>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роб.</w:t>
            </w:r>
            <w:r w:rsidDel="00000000" w:rsidR="00000000" w:rsidRPr="00000000">
              <w:rPr>
                <w:rtl w:val="0"/>
              </w:rPr>
            </w:r>
          </w:p>
        </w:tc>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Усього</w:t>
            </w:r>
            <w:r w:rsidDel="00000000" w:rsidR="00000000" w:rsidRPr="00000000">
              <w:rPr>
                <w:rtl w:val="0"/>
              </w:rPr>
            </w:r>
          </w:p>
        </w:tc>
      </w:tr>
      <w:tr>
        <w:trPr>
          <w:cantSplit w:val="1"/>
          <w:tblHeader w:val="0"/>
        </w:trPr>
        <w:tc>
          <w:tcPr>
            <w:gridSpan w:val="5"/>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1. Хімічний та молекулярний склад рослинної клітини. Рослинна клітина як осмотична система. Водний режим рослин</w:t>
            </w:r>
            <w:r w:rsidDel="00000000" w:rsidR="00000000" w:rsidRPr="00000000">
              <w:rPr>
                <w:rtl w:val="0"/>
              </w:rPr>
            </w:r>
          </w:p>
        </w:tc>
        <w:tc>
          <w:tcP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080"/>
        <w:gridCol w:w="1080"/>
        <w:gridCol w:w="1080"/>
        <w:gridCol w:w="1080"/>
        <w:gridCol w:w="720"/>
        <w:tblGridChange w:id="0">
          <w:tblGrid>
            <w:gridCol w:w="4968"/>
            <w:gridCol w:w="1080"/>
            <w:gridCol w:w="1080"/>
            <w:gridCol w:w="1080"/>
            <w:gridCol w:w="1080"/>
            <w:gridCol w:w="720"/>
          </w:tblGrid>
        </w:tblGridChange>
      </w:tblGrid>
      <w:tr>
        <w:trPr>
          <w:cantSplit w:val="1"/>
          <w:tblHeader w:val="0"/>
        </w:trPr>
        <w:tc>
          <w:tcPr>
            <w:vAlign w:val="top"/>
          </w:tcPr>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Предмет та історія розвитку фізіології рослин</w:t>
            </w:r>
          </w:p>
        </w:tc>
        <w:tc>
          <w:tcP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r>
      <w:tr>
        <w:trPr>
          <w:cantSplit w:val="1"/>
          <w:trHeight w:val="934" w:hRule="atLeast"/>
          <w:tblHeader w:val="0"/>
        </w:trPr>
        <w:tc>
          <w:tcPr>
            <w:tcBorders>
              <w:bottom w:color="000000" w:space="0" w:sz="0" w:val="nil"/>
            </w:tcBorders>
            <w:vAlign w:val="top"/>
          </w:tcPr>
          <w:p w:rsidR="00000000" w:rsidDel="00000000" w:rsidP="00000000" w:rsidRDefault="00000000" w:rsidRPr="00000000" w14:paraId="0000009F">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Хімічний та молекулярний склад рослинної клітини. Структура і функції клітини.</w:t>
            </w:r>
          </w:p>
        </w:tc>
        <w:tc>
          <w:tcP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blHeader w:val="0"/>
        </w:trPr>
        <w:tc>
          <w:tcPr>
            <w:tcBorders>
              <w:bottom w:color="000000" w:space="0" w:sz="0" w:val="nil"/>
            </w:tcBorders>
            <w:vAlign w:val="top"/>
          </w:tcPr>
          <w:p w:rsidR="00000000" w:rsidDel="00000000" w:rsidP="00000000" w:rsidRDefault="00000000" w:rsidRPr="00000000" w14:paraId="000000A5">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Рослинна клітина як осмотична система.</w:t>
            </w:r>
          </w:p>
        </w:tc>
        <w:tc>
          <w:tcP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tcBorders>
              <w:bottom w:color="000000" w:space="0" w:sz="4" w:val="single"/>
            </w:tcBorders>
            <w:vAlign w:val="top"/>
          </w:tcPr>
          <w:p w:rsidR="00000000" w:rsidDel="00000000" w:rsidP="00000000" w:rsidRDefault="00000000" w:rsidRPr="00000000" w14:paraId="000000AB">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Водний режим рослин.</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води в життєдіяльності рослин.</w:t>
            </w:r>
          </w:p>
        </w:tc>
        <w:tc>
          <w:tcP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tcBorders>
              <w:bottom w:color="000000" w:space="0" w:sz="4" w:val="single"/>
            </w:tcBorders>
            <w:vAlign w:val="top"/>
          </w:tcPr>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Корінь – орган водозабезпечення рослинного організму.</w:t>
            </w:r>
          </w:p>
        </w:tc>
        <w:tc>
          <w:tcP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vAlign w:val="top"/>
          </w:tcPr>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Особливості водного обміну у рослин різних екологічних груп. Фізіологічні основи зрошувального землеробства.</w:t>
            </w:r>
          </w:p>
        </w:tc>
        <w:tc>
          <w:tcP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tl w:val="0"/>
              </w:rPr>
            </w:r>
          </w:p>
        </w:tc>
      </w:tr>
      <w:tr>
        <w:trPr>
          <w:cantSplit w:val="1"/>
          <w:tblHeader w:val="0"/>
        </w:trPr>
        <w:tc>
          <w:tcPr>
            <w:vAlign w:val="top"/>
          </w:tcPr>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1</w:t>
            </w:r>
          </w:p>
        </w:tc>
        <w:tc>
          <w:tcP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w:t>
            </w:r>
            <w:r w:rsidDel="00000000" w:rsidR="00000000" w:rsidRPr="00000000">
              <w:rPr>
                <w:rtl w:val="0"/>
              </w:rPr>
            </w:r>
          </w:p>
        </w:tc>
      </w:tr>
      <w:tr>
        <w:trPr>
          <w:cantSplit w:val="1"/>
          <w:tblHeader w:val="0"/>
        </w:trPr>
        <w:tc>
          <w:tcPr>
            <w:gridSpan w:val="5"/>
            <w:tcBorders>
              <w:top w:color="000000" w:space="0" w:sz="0" w:val="nil"/>
            </w:tcBorders>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2. Фотосинтез та дихання у рослин, їх стратегія  та механізм </w:t>
            </w: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21" w:hRule="atLeast"/>
          <w:tblHeader w:val="0"/>
        </w:trPr>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Автотрофне живлення рослин. Фотосинтетична функція рослин.</w:t>
            </w:r>
          </w:p>
        </w:tc>
        <w:tc>
          <w:tcP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blHeader w:val="0"/>
        </w:trPr>
        <w:tc>
          <w:tcP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Енергетика фотосинтезу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blHeader w:val="0"/>
        </w:trPr>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Хімізм процесу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фотосинтезу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Світлова і темнова фаза фотосинтезу. </w:t>
            </w:r>
          </w:p>
        </w:tc>
        <w:tc>
          <w:tcP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r>
      <w:tr>
        <w:trPr>
          <w:cantSplit w:val="1"/>
          <w:tblHeader w:val="0"/>
        </w:trPr>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Альтернативні шляхи асиміляції СО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Екологія фотосинтезу. </w:t>
            </w:r>
          </w:p>
        </w:tc>
        <w:tc>
          <w:tcPr>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blHeader w:val="0"/>
        </w:trPr>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Дихання у рослин, його стратегія і механізми. </w:t>
            </w:r>
          </w:p>
        </w:tc>
        <w:tc>
          <w:tcP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Дихотомічний шлях дихання.</w:t>
            </w:r>
          </w:p>
        </w:tc>
        <w:tc>
          <w:tcP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r>
      <w:tr>
        <w:trPr>
          <w:cantSplit w:val="1"/>
          <w:tblHeader w:val="0"/>
        </w:trPr>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Альтернативні шляхи дихального обміну.  Екологія дихання. </w:t>
            </w:r>
          </w:p>
        </w:tc>
        <w:tc>
          <w:tcP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rHeight w:val="754" w:hRule="atLeast"/>
          <w:tblHeader w:val="0"/>
        </w:trPr>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Разом за змістовим модулем 2</w:t>
            </w:r>
          </w:p>
        </w:tc>
        <w:tc>
          <w:tcP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r w:rsidDel="00000000" w:rsidR="00000000" w:rsidRPr="00000000">
              <w:rPr>
                <w:rtl w:val="0"/>
              </w:rPr>
            </w:r>
          </w:p>
        </w:tc>
        <w:tc>
          <w:tcP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r w:rsidDel="00000000" w:rsidR="00000000" w:rsidRPr="00000000">
              <w:rPr>
                <w:rtl w:val="0"/>
              </w:rPr>
            </w:r>
          </w:p>
        </w:tc>
        <w:tc>
          <w:tcP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r w:rsidDel="00000000" w:rsidR="00000000" w:rsidRPr="00000000">
              <w:rPr>
                <w:rtl w:val="0"/>
              </w:rPr>
            </w:r>
          </w:p>
        </w:tc>
        <w:tc>
          <w:tcP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w:t>
            </w:r>
            <w:r w:rsidDel="00000000" w:rsidR="00000000" w:rsidRPr="00000000">
              <w:rPr>
                <w:rtl w:val="0"/>
              </w:rPr>
            </w:r>
          </w:p>
        </w:tc>
      </w:tr>
      <w:tr>
        <w:trPr>
          <w:cantSplit w:val="1"/>
          <w:tblHeader w:val="0"/>
        </w:trPr>
        <w:tc>
          <w:tcPr>
            <w:gridSpan w:val="5"/>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1"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3. Мінеральне живлення рослин. Фізіологія росту.</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Системи регуляції та інтеграції у рослин</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Мінеральне живлення рослин.</w:t>
            </w:r>
          </w:p>
        </w:tc>
        <w:tc>
          <w:tcP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Особливості живлення рослин азотом.  </w:t>
            </w:r>
          </w:p>
        </w:tc>
        <w:tc>
          <w:tcP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Грунт – джерело поживних речовин.</w:t>
            </w:r>
          </w:p>
        </w:tc>
        <w:tc>
          <w:tcP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Основні етапи засвоєння елементів мінерального живлення.</w:t>
            </w:r>
          </w:p>
        </w:tc>
        <w:tc>
          <w:tcP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70" w:hRule="atLeast"/>
          <w:tblHeader w:val="0"/>
        </w:trPr>
        <w:tc>
          <w:tcP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Особливості росту клітин та цілісного рослинного організму. </w:t>
            </w:r>
          </w:p>
        </w:tc>
        <w:tc>
          <w:tcP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rHeight w:val="906" w:hRule="atLeast"/>
          <w:tblHeader w:val="0"/>
        </w:trPr>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Регуляція ростових процесів.Системи регуляції та інтеграції у рослин. </w:t>
            </w:r>
          </w:p>
        </w:tc>
        <w:tc>
          <w:tcPr>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3</w:t>
            </w:r>
          </w:p>
        </w:tc>
        <w:tc>
          <w:tcP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w:t>
            </w:r>
            <w:r w:rsidDel="00000000" w:rsidR="00000000" w:rsidRPr="00000000">
              <w:rPr>
                <w:rtl w:val="0"/>
              </w:rPr>
            </w:r>
          </w:p>
        </w:tc>
      </w:tr>
      <w:tr>
        <w:trPr>
          <w:cantSplit w:val="1"/>
          <w:tblHeader w:val="0"/>
        </w:trPr>
        <w:tc>
          <w:tcPr>
            <w:gridSpan w:val="5"/>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4. Морфогенез рослин. Фізіологія стресу. Фітобіотехнологія</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Періодичність росту. Стан спокою у рослин. </w:t>
            </w:r>
          </w:p>
        </w:tc>
        <w:tc>
          <w:tcP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blHeader w:val="0"/>
        </w:trPr>
        <w:tc>
          <w:tcP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Розвиток рослин. Рухи рослин.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Регенераційні процеси у рослин. </w:t>
            </w:r>
          </w:p>
        </w:tc>
        <w:tc>
          <w:tcP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Видільна функція рослин.</w:t>
            </w:r>
          </w:p>
        </w:tc>
        <w:tc>
          <w:tcPr>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1"/>
          <w:tblHeader w:val="0"/>
        </w:trPr>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Фізіологія стійкості рослин. </w:t>
            </w:r>
          </w:p>
        </w:tc>
        <w:tc>
          <w:tcP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Фізіологія рослин і біотехнологія.Рослини і біосфера. </w:t>
            </w:r>
          </w:p>
        </w:tc>
        <w:tc>
          <w:tcPr>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4</w:t>
            </w:r>
          </w:p>
        </w:tc>
        <w:tc>
          <w:tcP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w:t>
            </w:r>
            <w:r w:rsidDel="00000000" w:rsidR="00000000" w:rsidRPr="00000000">
              <w:rPr>
                <w:rtl w:val="0"/>
              </w:rPr>
            </w:r>
          </w:p>
        </w:tc>
      </w:tr>
      <w:tr>
        <w:trPr>
          <w:cantSplit w:val="1"/>
          <w:tblHeader w:val="0"/>
        </w:trPr>
        <w:tc>
          <w:tcPr>
            <w:gridSpan w:val="6"/>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Види підсумкових робіт, балів</w:t>
            </w:r>
            <w:r w:rsidDel="00000000" w:rsidR="00000000" w:rsidRPr="00000000">
              <w:rPr>
                <w:rtl w:val="0"/>
              </w:rPr>
            </w:r>
          </w:p>
        </w:tc>
      </w:tr>
      <w:tr>
        <w:trPr>
          <w:cantSplit w:val="1"/>
          <w:trHeight w:val="227" w:hRule="atLeast"/>
          <w:tblHeader w:val="0"/>
        </w:trPr>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Модульна контрольна робота 1</w:t>
            </w:r>
            <w:r w:rsidDel="00000000" w:rsidR="00000000" w:rsidRPr="00000000">
              <w:rPr>
                <w:rtl w:val="0"/>
              </w:rPr>
            </w:r>
          </w:p>
        </w:tc>
        <w:tc>
          <w:tcPr>
            <w:gridSpan w:val="5"/>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 30</w:t>
            </w:r>
            <w:r w:rsidDel="00000000" w:rsidR="00000000" w:rsidRPr="00000000">
              <w:rPr>
                <w:rtl w:val="0"/>
              </w:rPr>
            </w:r>
          </w:p>
        </w:tc>
      </w:tr>
      <w:tr>
        <w:trPr>
          <w:cantSplit w:val="1"/>
          <w:tblHeader w:val="0"/>
        </w:trPr>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Робота на лабораторних заняттях</w:t>
            </w:r>
            <w:r w:rsidDel="00000000" w:rsidR="00000000" w:rsidRPr="00000000">
              <w:rPr>
                <w:rtl w:val="0"/>
              </w:rPr>
            </w:r>
          </w:p>
        </w:tc>
        <w:tc>
          <w:tcPr>
            <w:gridSpan w:val="5"/>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ІРС/ 70</w:t>
            </w:r>
            <w:r w:rsidDel="00000000" w:rsidR="00000000" w:rsidRPr="00000000">
              <w:rPr>
                <w:rtl w:val="0"/>
              </w:rPr>
            </w:r>
          </w:p>
        </w:tc>
      </w:tr>
      <w:tr>
        <w:trPr>
          <w:cantSplit w:val="1"/>
          <w:tblHeader w:val="0"/>
        </w:trPr>
        <w:tc>
          <w:tcP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годин</w:t>
            </w: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58</w:t>
            </w: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tl w:val="0"/>
              </w:rPr>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180</w:t>
            </w:r>
            <w:r w:rsidDel="00000000" w:rsidR="00000000" w:rsidRPr="00000000">
              <w:rPr>
                <w:rtl w:val="0"/>
              </w:rPr>
            </w:r>
          </w:p>
        </w:tc>
      </w:tr>
    </w:tb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контролю*: ІРС –індивідуальна робота студента, КР – модульна контрольна робота/ контрольна робота. Форма і зміст таблиці може бути видозмінені, на розгляд кафедри.</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3" w:right="11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Таблиця 2</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Перелік тем лабораторних занять та розподіл балів</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для студентів денної форми навчання </w:t>
      </w:r>
      <w:r w:rsidDel="00000000" w:rsidR="00000000" w:rsidRPr="00000000">
        <w:rPr>
          <w:rtl w:val="0"/>
        </w:rPr>
      </w:r>
    </w:p>
    <w:tbl>
      <w:tblPr>
        <w:tblStyle w:val="Table4"/>
        <w:tblW w:w="102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6878"/>
        <w:gridCol w:w="1440"/>
        <w:gridCol w:w="1319"/>
        <w:tblGridChange w:id="0">
          <w:tblGrid>
            <w:gridCol w:w="610"/>
            <w:gridCol w:w="6878"/>
            <w:gridCol w:w="1440"/>
            <w:gridCol w:w="13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з/п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балів</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виявлення жирів, білків, вуглеводів методом якісних реакцій із інтерпретацією одержаних даних..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вивчення рослинної клітини як осмотичної системи.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величини осмотичного тиску вакуолярного соку живих рослинних клітин плазматичним методом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всисної сили клітин методом Уршпрунга.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Залежність всисної сили від ступеня насичення клітин водою метод Уршпрунга).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Методика вивчення будови та рухів продихів у рослин різних екологічних груп.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показників транспіраційного процесу -  інтенсивності та відносної транспірації у рослин різних екологічних груп.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впливу гетероауксину на ріст коренів.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Вплив зовнішніх умов на гутацію у рослин.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3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Вплив світла на швидкість росту і формотворчі процеси рослин.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Вивчення фізичних і хімічних властивостей хлорофілу.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виявлення явища розділення пігментів зеленого листка методом паперової хроматографії у різних видів рослин.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Фотосенсибілізуюча дія хлорофілу на реакцію перенесення водню.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визначення кількісного вмісту хлорофілів у витяжці.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інтенсивності фотосинтезу методом асиміляційної колби ( за Л.О.Івановим та Н.А.Косовичем).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втрати сухої речовини під час проростання насіння.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інтенсивності дихання по кількості виділеного СО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 Бойсен-Ієнсеном).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Мікрохімічний аналіз попелу рослин.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Водні культури. Вирощування рослин на повній живильній суміші і з виключенням окремих елементів.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Кількісне визначення активності каталази у рослин.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Діяльність амілази. Кислотний гідроліз крохмалю.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кількісного вмісту нітратів у різних рослинних об*єктах.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Вивчення впливу  концентрації солей на проростання насіння різних видів рослин.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вивчення захисної дії цукрів на цитоплазму клітин за низьких температур.</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100</w:t>
            </w:r>
          </w:p>
        </w:tc>
      </w:tr>
    </w:tbl>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1113" w:right="11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Самостійна робота</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Основні періоди розвитку науки про фізіологію рослин. Рівні вивчення рослинного організму.</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Методи фізіології рослин. Редукціонізм. Інтегральний шлях вивчення процесів.</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Метаболічна компартментація рослинної клітини.</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Обмін речовин – основа функціональної єдності рослинного організму. </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Вміст і стан води в органоїдах рослинної клітини.</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Паренхімний (близький) та флоемний (далекий) транспорт асимілятів.</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Історія відкриття і вивчення фотосинтезу.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Циклічне і нециклічне фотофосфорилювання.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Переваги і недоліки С-4 шляху фотосинтезу порівняно з С-3 шляхом.</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Відносна самостійність шляхів дихання, зв’язок між ними та іншими напрямками вуглеводного обміну.</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 Роль дихання у формуванні врожаю та його якості. Дихання і фотосинтез.</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 Класифікація мінеральних елементів. Макро-, мікро- і ультрамікроелементи, їх фізіологічна роль. </w:t>
      </w:r>
    </w:p>
    <w:p w:rsidR="00000000" w:rsidDel="00000000" w:rsidP="00000000" w:rsidRDefault="00000000" w:rsidRPr="00000000" w14:paraId="000001F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Шляхи та рушійні сили транспорту мінеральних речовин у радіальному та висхідному напрямі.</w:t>
      </w:r>
    </w:p>
    <w:p w:rsidR="00000000" w:rsidDel="00000000" w:rsidP="00000000" w:rsidRDefault="00000000" w:rsidRPr="00000000" w14:paraId="000001F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 Праці Д.М. Прянишнікова в галузі дослідження азотного обміну в рослин.</w:t>
      </w:r>
    </w:p>
    <w:p w:rsidR="00000000" w:rsidDel="00000000" w:rsidP="00000000" w:rsidRDefault="00000000" w:rsidRPr="00000000" w14:paraId="000001F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 Гормональна теорія розвитку рослин.</w:t>
      </w:r>
    </w:p>
    <w:p w:rsidR="00000000" w:rsidDel="00000000" w:rsidP="00000000" w:rsidRDefault="00000000" w:rsidRPr="00000000" w14:paraId="000001F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 Характер адаптивних перебудов у синтезі та розпаді біополімерів у стресових умовах.</w:t>
      </w:r>
    </w:p>
    <w:p w:rsidR="00000000" w:rsidDel="00000000" w:rsidP="00000000" w:rsidRDefault="00000000" w:rsidRPr="00000000" w14:paraId="000001F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 Координація системи регуляції та інтеграції різноманітних процесів.</w:t>
      </w:r>
    </w:p>
    <w:p w:rsidR="00000000" w:rsidDel="00000000" w:rsidP="00000000" w:rsidRDefault="00000000" w:rsidRPr="00000000" w14:paraId="000001F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0"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 Застосування фітогормонів та інших синтетичних регуляторів росту в рослинництві.</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 w:line="240" w:lineRule="auto"/>
        <w:ind w:left="1113" w:right="11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90" w:line="240" w:lineRule="auto"/>
        <w:ind w:left="2709" w:right="11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РОЗПОДІЛ БАЛІВ ТА КРИТЕРІЇ ОЦІНЮВАННЯ</w:t>
      </w:r>
    </w:p>
    <w:p w:rsidR="00000000" w:rsidDel="00000000" w:rsidP="00000000" w:rsidRDefault="00000000" w:rsidRPr="00000000" w14:paraId="000002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3" w:right="11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3" w:right="11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Таблиця 3</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Для студентів денної форми навчання галузі знань 09 Біологія </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спеціальності 091 Біологія та біохімія  ОПП «Біологія» </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433.0" w:type="dxa"/>
        <w:jc w:val="center"/>
        <w:tblLayout w:type="fixed"/>
        <w:tblLook w:val="0000"/>
      </w:tblPr>
      <w:tblGrid>
        <w:gridCol w:w="1469"/>
        <w:gridCol w:w="1483"/>
        <w:gridCol w:w="1440"/>
        <w:gridCol w:w="1350"/>
        <w:gridCol w:w="2436"/>
        <w:gridCol w:w="1245"/>
        <w:gridCol w:w="10"/>
        <w:tblGridChange w:id="0">
          <w:tblGrid>
            <w:gridCol w:w="1469"/>
            <w:gridCol w:w="1483"/>
            <w:gridCol w:w="1440"/>
            <w:gridCol w:w="1350"/>
            <w:gridCol w:w="2436"/>
            <w:gridCol w:w="1245"/>
            <w:gridCol w:w="10"/>
          </w:tblGrid>
        </w:tblGridChange>
      </w:tblGrid>
      <w:tr>
        <w:trPr>
          <w:cantSplit w:val="1"/>
          <w:tblHeader w:val="0"/>
        </w:trPr>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Поточний контроль</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(мах = 40 балів)</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Модульний контроль</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(мах = 30 балів)</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Заг.к-сть балів</w:t>
            </w:r>
          </w:p>
        </w:tc>
      </w:tr>
      <w:tr>
        <w:trPr>
          <w:cantSplit w:val="1"/>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 1 (лабораторні роботи)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 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Змістовий модуль 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Змістовий модуль 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Змістовий модуль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й модуль 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134"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 роб.</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 роб.</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41" w:right="10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 роб.</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41" w:right="10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 роб.     19-24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МКР 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16,8</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16,8</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 кожної із тем змістових модулів 1,2,3,4 які виносяться на лабораторні заняття, студент може отримати  певну кількість балів (див. табл. 1, 2,3 Загальна сума балів, яку студент отримує за поточний контроль – 70.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Поточний контроль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проводиться у вигляді усного або письмового опитування. За теоретичну підготовку до певного лабораторного заняття студентами денної форми навчання максимальна оцінка 1,4 бали. Оцінка за кожну виконану лабораторну роботу включає 1,4 бала за виконання та оформлення роботи, загальна кількість балів 2,8 бали. Оцінювання лабораторних занять студентів відображене у відповідних таблицях.</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Проміжний контроль (модульна контрольна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проводиться письмово. Модульний зріз передбачає розв’язання 10 тестових завдань і 4 відкритих питання, що складаються на основі лекційного курсу, лабораторних робіт і питань, які виносяться на самостійне опрацювання. Правильне розв'язання тестового завдання оцінюється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 бал,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правильна відповідь на теоретичне питання - у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 балів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Максимальна кількість балів, яку студент може отримати за одну модульну контрольну роботу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30 балів.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9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Політика викладача щодо студента.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Здобувач освіти повинен відвідувати згідно розкладу занять всі види аудиторних занять передбачені навчальним планом. Графік консультацій із навчальної дисципліни розміщений на дошці оголошень та на сайті кафедри ботаніки і методики викладання природничих наук. У разі відсутності студента на занятті він зобов’язаний його відпрацювати (графік відпрацювання знаходяться на дошці оголошень кафедри ботаніки і методики викладання природничих наук ). У випадку нетипових ситуацій та об’єктивних причин можливий перехід на дистанційну форму навчання на платформі Moodle http://194.44.187.60/moodle/.</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9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cd9ki1r1jf8e" w:id="0"/>
      <w:bookmarkEnd w:id="0"/>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Політика щодо неформальної, інформальної та дуальної освіти.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здобувач освіти отримав знання у неформальній (курси, семінари, тренінги, стажування) чи інформальній освіті і їх тематика, обсяг вивчення та зміст відповідають освітньому компоненту в цілому або його окремому розділу, змістовому модулі, темі (темам), що передбачені силабусом навчальної дисципліни, і проходження яких підтверджено документально (сертифікат, свідоцтво, посилання тощо), то зарахування результатів такого навчання здійснюється згідно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 про визнання результатів навчання, отриманих у формальній, неформальній та/або інформальній освіті у Волинському національному університеті імені Лесі Українки</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9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https://ed.vnu.edu.ua/71-2/%d0%bd%d0%be%d1%80%d0%bc%d0%b0%d1%82%d0%b8%d0%b2%d0%bd%d1%96-%d0%b4%d0%be%d0%ba%d1%83%d0%bc%d0%b5%d0%bd%d1%82%d0%b8-%d0%b2%d0%bd%d1%83-%d1%96%d0%bc%d0%b5%d0%bd%d1%96-%d0%bb%d0%b5%d1%81%d1%96-%d1%83</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bookmarkStart w:colFirst="0" w:colLast="0" w:name="_heading=h.geyeoups0wfu" w:id="1"/>
      <w:bookmarkEnd w:id="1"/>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 випадку дуальної форми здобуття освіти зарахування результатів такого навчання здійснюється згідно «</w:t>
      </w:r>
      <w:hyperlink r:id="rId10">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Положення про підготовку студентів у Волинському національному університеті імені Лесі Українки з використанням елементів дуальної форми здобуття освіти</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на основі тристороннього договору між закладом освіти, суб’єктом господарювання і здобувачем освіти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https://ed.vnu.edu.ua/%d0%bd%d0%be%d1%80%d0%bc%d0%b0%d1%82%d0%b8%d0%b2%d0%bd%d0%be-%d0%bf%d1%80%d0%b0%d0%b2%d0%be%d0%b2%d0%b0-%d0%b1%d0%b0%d0%b7%d0%b0</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9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Політика щодо академічної доброчесності.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Студент повинен самостійно виконати всі завдання лабораторних робіт, а у випадку запозичень інформації зобов’язаний коректно її відображати з посилання на першоджерело. Використання будь-яких джерел інформації під час проведення різних форм оцінювання знань (поточний, модульний, підсумковий контроль) заборонено.</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9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Політика щодо дедлайнів та перескладання.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Здобувач освіти повинен вчасно виконати всі завдання лабораторних робіт і надавати їх для перевірки викладачу. У випадку відсутності студента на занятті з об’єктивних причин (хвороба, заява по поважній причині) термін здачі робіт може бути змінений. До підсумкової форми контролю (екзамену) здобувач освіти має відпрацювати пропущені заняття та здати лабораторні роботи.</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Підсумковий контроль – екзамен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проводиться в письмовій формі і за складання якого студент може отримати максимум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30 балів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Загальна оцінка підраховується як сума поточного й модульного контролю. До екзамену студент допускається в разі отримання 35 балів поточного контролю. Оцінка за освоєння курсу виставляється згідно шкали оцінювання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Шкала оцінювання </w:t>
      </w:r>
      <w:r w:rsidDel="00000000" w:rsidR="00000000" w:rsidRPr="00000000">
        <w:rPr>
          <w:rtl w:val="0"/>
        </w:rPr>
      </w:r>
    </w:p>
    <w:tbl>
      <w:tblPr>
        <w:tblStyle w:val="Table6"/>
        <w:tblW w:w="76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3"/>
        <w:gridCol w:w="2943"/>
        <w:tblGridChange w:id="0">
          <w:tblGrid>
            <w:gridCol w:w="4713"/>
            <w:gridCol w:w="2943"/>
          </w:tblGrid>
        </w:tblGridChange>
      </w:tblGrid>
      <w:tr>
        <w:trPr>
          <w:cantSplit w:val="0"/>
          <w:trHeight w:val="8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в балах </w:t>
            </w: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 всі види навчальної діяльності</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Оцінка для екзамену</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 – 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Відмінно</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 89</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Дуже добре</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75 - 81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Добре</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67 -74</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Задовільно</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60 - 66</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Достатньо</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Незадовільно</w:t>
            </w:r>
          </w:p>
        </w:tc>
      </w:tr>
    </w:tbl>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ПЕРЕЛІК ПИТАНЬ ДО ЕКЗАМЕНУ</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Предмет і завдання фізіології рослин.</w:t>
      </w:r>
    </w:p>
    <w:p w:rsidR="00000000" w:rsidDel="00000000" w:rsidP="00000000" w:rsidRDefault="00000000" w:rsidRPr="00000000" w14:paraId="000002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періоди розвитку фізіології рослин, як науки.</w:t>
      </w:r>
    </w:p>
    <w:p w:rsidR="00000000" w:rsidDel="00000000" w:rsidP="00000000" w:rsidRDefault="00000000" w:rsidRPr="00000000" w14:paraId="000002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Дайте короткий історичний нарис розвитку фізіології рослин України.</w:t>
      </w:r>
    </w:p>
    <w:p w:rsidR="00000000" w:rsidDel="00000000" w:rsidP="00000000" w:rsidRDefault="00000000" w:rsidRPr="00000000" w14:paraId="000002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Особливості будови рослинної клітини.</w:t>
      </w:r>
    </w:p>
    <w:p w:rsidR="00000000" w:rsidDel="00000000" w:rsidP="00000000" w:rsidRDefault="00000000" w:rsidRPr="00000000" w14:paraId="000002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Цитоплазма, її хімічний склад, фізико-хімічна організація, властивості.</w:t>
      </w:r>
    </w:p>
    <w:p w:rsidR="00000000" w:rsidDel="00000000" w:rsidP="00000000" w:rsidRDefault="00000000" w:rsidRPr="00000000" w14:paraId="000002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Клітинна оболонка, її хімічний склад, будова, властивості.</w:t>
      </w:r>
    </w:p>
    <w:p w:rsidR="00000000" w:rsidDel="00000000" w:rsidP="00000000" w:rsidRDefault="00000000" w:rsidRPr="00000000" w14:paraId="000002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Вакуоля. Її фізіологічна роль.</w:t>
      </w:r>
    </w:p>
    <w:p w:rsidR="00000000" w:rsidDel="00000000" w:rsidP="00000000" w:rsidRDefault="00000000" w:rsidRPr="00000000" w14:paraId="000002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Мембрани, будова, склад.</w:t>
      </w:r>
    </w:p>
    <w:p w:rsidR="00000000" w:rsidDel="00000000" w:rsidP="00000000" w:rsidRDefault="00000000" w:rsidRPr="00000000" w14:paraId="000002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Органоїди рослинної клітини та їх роль в рослинному організмі.</w:t>
      </w:r>
    </w:p>
    <w:p w:rsidR="00000000" w:rsidDel="00000000" w:rsidP="00000000" w:rsidRDefault="00000000" w:rsidRPr="00000000" w14:paraId="000002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Осмотичні властивості клітини.</w:t>
      </w:r>
    </w:p>
    <w:p w:rsidR="00000000" w:rsidDel="00000000" w:rsidP="00000000" w:rsidRDefault="00000000" w:rsidRPr="00000000" w14:paraId="000002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Осмотичний тиск, осмотичний потенціал.</w:t>
      </w:r>
    </w:p>
    <w:p w:rsidR="00000000" w:rsidDel="00000000" w:rsidP="00000000" w:rsidRDefault="00000000" w:rsidRPr="00000000" w14:paraId="000002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Тургорний тиск.</w:t>
      </w:r>
    </w:p>
    <w:p w:rsidR="00000000" w:rsidDel="00000000" w:rsidP="00000000" w:rsidRDefault="00000000" w:rsidRPr="00000000" w14:paraId="000002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Всисна сила. Методика визначення.</w:t>
      </w:r>
    </w:p>
    <w:p w:rsidR="00000000" w:rsidDel="00000000" w:rsidP="00000000" w:rsidRDefault="00000000" w:rsidRPr="00000000" w14:paraId="000002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Явище транспірації.</w:t>
      </w:r>
    </w:p>
    <w:p w:rsidR="00000000" w:rsidDel="00000000" w:rsidP="00000000" w:rsidRDefault="00000000" w:rsidRPr="00000000" w14:paraId="000002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Шляхи транспортування води в рослині.</w:t>
      </w:r>
    </w:p>
    <w:p w:rsidR="00000000" w:rsidDel="00000000" w:rsidP="00000000" w:rsidRDefault="00000000" w:rsidRPr="00000000" w14:paraId="000002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Кореневий тиск, “плач” та “гутація” у рослин.</w:t>
      </w:r>
    </w:p>
    <w:p w:rsidR="00000000" w:rsidDel="00000000" w:rsidP="00000000" w:rsidRDefault="00000000" w:rsidRPr="00000000" w14:paraId="000002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Листок як орган транспірації.</w:t>
      </w:r>
    </w:p>
    <w:p w:rsidR="00000000" w:rsidDel="00000000" w:rsidP="00000000" w:rsidRDefault="00000000" w:rsidRPr="00000000" w14:paraId="000002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Водний режим рослин різних екологічних груп рослин. </w:t>
      </w:r>
    </w:p>
    <w:p w:rsidR="00000000" w:rsidDel="00000000" w:rsidP="00000000" w:rsidRDefault="00000000" w:rsidRPr="00000000" w14:paraId="000002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Водний баланс і водний дефіцит рослини. Види в’янення і їх вплив на фізіолого-біохімічний стан рослин.</w:t>
      </w:r>
    </w:p>
    <w:p w:rsidR="00000000" w:rsidDel="00000000" w:rsidP="00000000" w:rsidRDefault="00000000" w:rsidRPr="00000000" w14:paraId="000002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Механізм поглинання коренем води та її рух по рослині. Кореневий тиск та його механізм. Явища “плачу” та гутації у рослин.</w:t>
      </w:r>
    </w:p>
    <w:p w:rsidR="00000000" w:rsidDel="00000000" w:rsidP="00000000" w:rsidRDefault="00000000" w:rsidRPr="00000000" w14:paraId="000002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Екологічні групи рослин по відношенню до вологи, їх характеристика та приклади.</w:t>
      </w:r>
    </w:p>
    <w:p w:rsidR="00000000" w:rsidDel="00000000" w:rsidP="00000000" w:rsidRDefault="00000000" w:rsidRPr="00000000" w14:paraId="000002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Значення та фізіологічна роль мікроелементів у житті рослин.</w:t>
      </w:r>
    </w:p>
    <w:p w:rsidR="00000000" w:rsidDel="00000000" w:rsidP="00000000" w:rsidRDefault="00000000" w:rsidRPr="00000000" w14:paraId="000002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азотного живлення доступна для рослин. Аміди та їх роль у рослині.</w:t>
      </w:r>
    </w:p>
    <w:p w:rsidR="00000000" w:rsidDel="00000000" w:rsidP="00000000" w:rsidRDefault="00000000" w:rsidRPr="00000000" w14:paraId="000002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Значення та фізіологічна роль макроелементів у житті рослин.</w:t>
      </w:r>
    </w:p>
    <w:p w:rsidR="00000000" w:rsidDel="00000000" w:rsidP="00000000" w:rsidRDefault="00000000" w:rsidRPr="00000000" w14:paraId="000002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Фізіологічні основи застосування добрив.</w:t>
      </w:r>
    </w:p>
    <w:p w:rsidR="00000000" w:rsidDel="00000000" w:rsidP="00000000" w:rsidRDefault="00000000" w:rsidRPr="00000000" w14:paraId="000002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Фотосинтез: визначення, історія відкриття та вивчення цього процесу.</w:t>
      </w:r>
    </w:p>
    <w:p w:rsidR="00000000" w:rsidDel="00000000" w:rsidP="00000000" w:rsidRDefault="00000000" w:rsidRPr="00000000" w14:paraId="000002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Хлорофіл, будова, хімічний склад, умови утворення хлорофілу.</w:t>
      </w:r>
    </w:p>
    <w:p w:rsidR="00000000" w:rsidDel="00000000" w:rsidP="00000000" w:rsidRDefault="00000000" w:rsidRPr="00000000" w14:paraId="000002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Властивості (фізичні та хімічні) пігментів листа (на прикладі хлорофілу).</w:t>
      </w:r>
    </w:p>
    <w:p w:rsidR="00000000" w:rsidDel="00000000" w:rsidP="00000000" w:rsidRDefault="00000000" w:rsidRPr="00000000" w14:paraId="000002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яких стадій складається процес фотосинтезу (охарактеризувати).</w:t>
      </w:r>
    </w:p>
    <w:p w:rsidR="00000000" w:rsidDel="00000000" w:rsidP="00000000" w:rsidRDefault="00000000" w:rsidRPr="00000000" w14:paraId="000002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Чому рослини з С-4 типом фотосинтезу характеризуються більш високою продуктивністю та посухостійкістю.</w:t>
      </w:r>
    </w:p>
    <w:p w:rsidR="00000000" w:rsidDel="00000000" w:rsidP="00000000" w:rsidRDefault="00000000" w:rsidRPr="00000000" w14:paraId="000002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Порівняння процесу фотосинтезу рослин, що йде по шляху С-3 та по шляху С-4.</w:t>
      </w:r>
    </w:p>
    <w:p w:rsidR="00000000" w:rsidDel="00000000" w:rsidP="00000000" w:rsidRDefault="00000000" w:rsidRPr="00000000" w14:paraId="000002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Фотофізичний етап процесу фотосинтезу.</w:t>
      </w:r>
    </w:p>
    <w:p w:rsidR="00000000" w:rsidDel="00000000" w:rsidP="00000000" w:rsidRDefault="00000000" w:rsidRPr="00000000" w14:paraId="000002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Цикл Кальвіна.</w:t>
      </w:r>
    </w:p>
    <w:p w:rsidR="00000000" w:rsidDel="00000000" w:rsidP="00000000" w:rsidRDefault="00000000" w:rsidRPr="00000000" w14:paraId="000002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Цикл Хетча-Слека.</w:t>
      </w:r>
    </w:p>
    <w:p w:rsidR="00000000" w:rsidDel="00000000" w:rsidP="00000000" w:rsidRDefault="00000000" w:rsidRPr="00000000" w14:paraId="000002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Транспорт органічних речовин.</w:t>
      </w:r>
    </w:p>
    <w:p w:rsidR="00000000" w:rsidDel="00000000" w:rsidP="00000000" w:rsidRDefault="00000000" w:rsidRPr="00000000" w14:paraId="000002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Фотосинтез та біопродуктивність.</w:t>
      </w:r>
    </w:p>
    <w:p w:rsidR="00000000" w:rsidDel="00000000" w:rsidP="00000000" w:rsidRDefault="00000000" w:rsidRPr="00000000" w14:paraId="000002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Пігменти листа, їх класифікація, пігментні системи.</w:t>
      </w:r>
    </w:p>
    <w:p w:rsidR="00000000" w:rsidDel="00000000" w:rsidP="00000000" w:rsidRDefault="00000000" w:rsidRPr="00000000" w14:paraId="000002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Залежність процесу фотосинтезу від інтенсивності світла, концентрації вуглекислого газу та мінерального живлення.</w:t>
      </w:r>
    </w:p>
    <w:p w:rsidR="00000000" w:rsidDel="00000000" w:rsidP="00000000" w:rsidRDefault="00000000" w:rsidRPr="00000000" w14:paraId="000002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Залежність процесу фотосинтезу від температури, водного режиму, забруднення атмосфери шкідливими газами.</w:t>
      </w:r>
    </w:p>
    <w:p w:rsidR="00000000" w:rsidDel="00000000" w:rsidP="00000000" w:rsidRDefault="00000000" w:rsidRPr="00000000" w14:paraId="000002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дихання: визначення, історія розвитку вчення про дихання.</w:t>
      </w:r>
    </w:p>
    <w:p w:rsidR="00000000" w:rsidDel="00000000" w:rsidP="00000000" w:rsidRDefault="00000000" w:rsidRPr="00000000" w14:paraId="000002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яких стадій складається процес дихання.</w:t>
      </w:r>
    </w:p>
    <w:p w:rsidR="00000000" w:rsidDel="00000000" w:rsidP="00000000" w:rsidRDefault="00000000" w:rsidRPr="00000000" w14:paraId="000002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Анаеробна фаза дихання – гліколіз.</w:t>
      </w:r>
    </w:p>
    <w:p w:rsidR="00000000" w:rsidDel="00000000" w:rsidP="00000000" w:rsidRDefault="00000000" w:rsidRPr="00000000" w14:paraId="000002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Аеробна фаза дихання –цикл Кребса.</w:t>
      </w:r>
    </w:p>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Електрон-транспортний або дихальний ланцюг.</w:t>
      </w:r>
    </w:p>
    <w:p w:rsidR="00000000" w:rsidDel="00000000" w:rsidP="00000000" w:rsidRDefault="00000000" w:rsidRPr="00000000" w14:paraId="000002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Окислювальне фосфорилювання.</w:t>
      </w:r>
    </w:p>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Дихання та бродіння.</w:t>
      </w:r>
    </w:p>
    <w:p w:rsidR="00000000" w:rsidDel="00000000" w:rsidP="00000000" w:rsidRDefault="00000000" w:rsidRPr="00000000" w14:paraId="000002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Субстрати дихання. Дихальний коефіцієнт.</w:t>
      </w:r>
    </w:p>
    <w:p w:rsidR="00000000" w:rsidDel="00000000" w:rsidP="00000000" w:rsidRDefault="00000000" w:rsidRPr="00000000" w14:paraId="000002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Ферменти, їх класифікація та значення.</w:t>
      </w:r>
    </w:p>
    <w:p w:rsidR="00000000" w:rsidDel="00000000" w:rsidP="00000000" w:rsidRDefault="00000000" w:rsidRPr="00000000" w14:paraId="000002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Теорії механізмів біологічного окислення.</w:t>
      </w:r>
    </w:p>
    <w:p w:rsidR="00000000" w:rsidDel="00000000" w:rsidP="00000000" w:rsidRDefault="00000000" w:rsidRPr="00000000" w14:paraId="000002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Вплив на процес дихання вуглекислого газу, світла, температури.</w:t>
      </w:r>
    </w:p>
    <w:p w:rsidR="00000000" w:rsidDel="00000000" w:rsidP="00000000" w:rsidRDefault="00000000" w:rsidRPr="00000000" w14:paraId="000002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Пентозофосфатний шлях дихання.</w:t>
      </w:r>
    </w:p>
    <w:p w:rsidR="00000000" w:rsidDel="00000000" w:rsidP="00000000" w:rsidRDefault="00000000" w:rsidRPr="00000000" w14:paraId="000002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Гліоксолатний цикл процесу дихання.</w:t>
      </w:r>
    </w:p>
    <w:p w:rsidR="00000000" w:rsidDel="00000000" w:rsidP="00000000" w:rsidRDefault="00000000" w:rsidRPr="00000000" w14:paraId="000002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“ріст” та “розвиток” рослин, їх взаємозв’язок.</w:t>
      </w:r>
    </w:p>
    <w:p w:rsidR="00000000" w:rsidDel="00000000" w:rsidP="00000000" w:rsidRDefault="00000000" w:rsidRPr="00000000" w14:paraId="000002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Особливості росту клітин.</w:t>
      </w:r>
    </w:p>
    <w:p w:rsidR="00000000" w:rsidDel="00000000" w:rsidP="00000000" w:rsidRDefault="00000000" w:rsidRPr="00000000" w14:paraId="000002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Первинний та вторинний ріст стебла.</w:t>
      </w:r>
    </w:p>
    <w:p w:rsidR="00000000" w:rsidDel="00000000" w:rsidP="00000000" w:rsidRDefault="00000000" w:rsidRPr="00000000" w14:paraId="000002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Типи росту, що визначається характером розміщення конуса наростання (приклади рослин).</w:t>
      </w:r>
    </w:p>
    <w:p w:rsidR="00000000" w:rsidDel="00000000" w:rsidP="00000000" w:rsidRDefault="00000000" w:rsidRPr="00000000" w14:paraId="000002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Типи росту (адвентивний та корелятивний), приклади.</w:t>
      </w:r>
    </w:p>
    <w:p w:rsidR="00000000" w:rsidDel="00000000" w:rsidP="00000000" w:rsidRDefault="00000000" w:rsidRPr="00000000" w14:paraId="000002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ріст рослин. Велика крива росту. Вплив зовнішніх та внутрішніх чинників на ріст рослин.</w:t>
      </w:r>
    </w:p>
    <w:p w:rsidR="00000000" w:rsidDel="00000000" w:rsidP="00000000" w:rsidRDefault="00000000" w:rsidRPr="00000000" w14:paraId="000002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Розвиток (онтогенез) рослин.</w:t>
      </w:r>
    </w:p>
    <w:p w:rsidR="00000000" w:rsidDel="00000000" w:rsidP="00000000" w:rsidRDefault="00000000" w:rsidRPr="00000000" w14:paraId="000002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 спокою рослин. Типи стану спокою.</w:t>
      </w:r>
    </w:p>
    <w:p w:rsidR="00000000" w:rsidDel="00000000" w:rsidP="00000000" w:rsidRDefault="00000000" w:rsidRPr="00000000" w14:paraId="000002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 спокою насіння.</w:t>
      </w:r>
    </w:p>
    <w:p w:rsidR="00000000" w:rsidDel="00000000" w:rsidP="00000000" w:rsidRDefault="00000000" w:rsidRPr="00000000" w14:paraId="000002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 спокою бруньок, явище регенерації.</w:t>
      </w:r>
    </w:p>
    <w:p w:rsidR="00000000" w:rsidDel="00000000" w:rsidP="00000000" w:rsidRDefault="00000000" w:rsidRPr="00000000" w14:paraId="000002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 таке фотоперіодизм? Яку роль відіграє фотоперіод в регуляції росту та розвитку рослин.</w:t>
      </w:r>
    </w:p>
    <w:p w:rsidR="00000000" w:rsidDel="00000000" w:rsidP="00000000" w:rsidRDefault="00000000" w:rsidRPr="00000000" w14:paraId="000002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Фітогормони, їх класифікація та характеристика.</w:t>
      </w:r>
    </w:p>
    <w:p w:rsidR="00000000" w:rsidDel="00000000" w:rsidP="00000000" w:rsidRDefault="00000000" w:rsidRPr="00000000" w14:paraId="000002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Подразливість у рослин. Пасивні та активні рухи у рослин.</w:t>
      </w:r>
    </w:p>
    <w:p w:rsidR="00000000" w:rsidDel="00000000" w:rsidP="00000000" w:rsidRDefault="00000000" w:rsidRPr="00000000" w14:paraId="000002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Охарактеризувати явище стійкості у рослин.</w:t>
      </w:r>
    </w:p>
    <w:p w:rsidR="00000000" w:rsidDel="00000000" w:rsidP="00000000" w:rsidRDefault="00000000" w:rsidRPr="00000000" w14:paraId="000002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Стійкість рослин. Види стійкості (стійкість рослин до забруднення важкими металами, солестійкість, газостійкість).</w:t>
      </w:r>
    </w:p>
    <w:p w:rsidR="00000000" w:rsidDel="00000000" w:rsidP="00000000" w:rsidRDefault="00000000" w:rsidRPr="00000000" w14:paraId="000002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Холодо- та морозостійкість рослин. Підвищення холодостійкості рослин.</w:t>
      </w:r>
    </w:p>
    <w:p w:rsidR="00000000" w:rsidDel="00000000" w:rsidP="00000000" w:rsidRDefault="00000000" w:rsidRPr="00000000" w14:paraId="000002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Радіаційний стрес у рослин.</w:t>
      </w:r>
    </w:p>
    <w:p w:rsidR="00000000" w:rsidDel="00000000" w:rsidP="00000000" w:rsidRDefault="00000000" w:rsidRPr="00000000" w14:paraId="000002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 адаптації рослин.</w:t>
      </w:r>
    </w:p>
    <w:p w:rsidR="00000000" w:rsidDel="00000000" w:rsidP="00000000" w:rsidRDefault="00000000" w:rsidRPr="00000000" w14:paraId="000002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Фізіологія рослин та біотехнологія. </w:t>
      </w:r>
    </w:p>
    <w:p w:rsidR="00000000" w:rsidDel="00000000" w:rsidP="00000000" w:rsidRDefault="00000000" w:rsidRPr="00000000" w14:paraId="000002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Культура клітин, тканин. Кріобанк клітин і меристем. </w:t>
      </w:r>
    </w:p>
    <w:p w:rsidR="00000000" w:rsidDel="00000000" w:rsidP="00000000" w:rsidRDefault="00000000" w:rsidRPr="00000000" w14:paraId="000002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Трансгенні культури рослин. </w:t>
      </w:r>
    </w:p>
    <w:p w:rsidR="00000000" w:rsidDel="00000000" w:rsidP="00000000" w:rsidRDefault="00000000" w:rsidRPr="00000000" w14:paraId="000002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Біологічна азотфіксація. Біоактивні речовини. </w:t>
      </w:r>
    </w:p>
    <w:p w:rsidR="00000000" w:rsidDel="00000000" w:rsidP="00000000" w:rsidRDefault="00000000" w:rsidRPr="00000000" w14:paraId="000002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Рослини і біосфера. Цикл вуглецю, кисню, азоту.</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РЕКОМЕНДОВАНА ЛІТЕРАТУРА </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Голуб В.О., Голуб С.М., Єрмейчук Т.М.</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Фізіологія та біохімія рослин: методичні рекомендації до виконання лабораторних робіт для студентів денної форми навчання спеціальностей  091 "Біологія",  014 Середня освіта (Біологія та здоров’я людини), 014 Середня освіта (Природничі науки) факультету біології та лісового господарства. Луцьк : Вежа друк,  2024.  50 с.</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Машевська А. С., Єрмейчук Т. М., Голуб В. О Фізіологія та біохімія рослин: робочий зошит для  виконання лабораторних робіт з фізіології та біохімії рослин для студентів 2 курсу денної форми навчання спеціальності Лабораторна діагностика медико-біологічного факультету Методичні рекомендації до для студентів денної та заочної форми спеціальності 091 Біологія біологічного факультету. – Луцьк: ФОП Іванюк В.П.,  2020. – 65 с. </w:t>
      </w:r>
      <w:hyperlink r:id="rId11">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https://evnuir.vnu.edu.ua/handle/123456789/19943</w:t>
        </w:r>
      </w:hyperlink>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80" w:right="-82"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Машевська А. С., Єрмейчук Т. М., Голуб В. О</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Фізіологія та біохімія рослин.  Методичні вказівки до виконання лабораторних робіт для студентів денної та заочної форми спеціальності Біологія біологічного факультету.  Луцьк: Вежа-Друк,  2017.  64 с.</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8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Машевська А. С., Єрмейчук Т. М., Голуб В. О</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Фізіологія та біохімія рослин. Методичні рекомендації до виконання лабораторних робіт для студентів денної та заочної форми спеціальності 091 Біологія біологічного факультету.  Луцьк:ФОП Байбула К.В.,  2019.  42 с.</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8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Мусієнко М. М. Фізіологія рослин / М. М. Мусієнко:підручник (для студ.вищ.нав.закл.). К. : Либідь, 2005. 808 с.</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8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Фізіологія  рослин : практикум / О.В. Войцехівська, А.В. Капустян та інш. За заг. ред. Т.В. Паршикової. Луцьк: Терен, 2010.  420 с.</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97"/>
        </w:tabs>
        <w:spacing w:after="0" w:before="0" w:line="240" w:lineRule="auto"/>
        <w:ind w:left="18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Фізіологія рослин. /За редакцією професора М. М. Макрушина. Підручник.  Вінниця: Нова Книга, 2006.  416 с.</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Голуб В.О., Голуб С.М., Онопріяк О.В.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Фізіологічні основи біопродуктивності та стійкості triticocecale до  хвороб за різних систем удобрення  //Природа Західного Полісся та прилеглих територій: зб. наук. прю /за заг.ред. Ф.В. Зузука.  Луцьк: СНУ імені Лесі Українки, 2016.  №13.  С. 158-163</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Негода О. В. Лабораторний практикум з фізіології рослин  К., 2003.112 с.</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720"/>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Голуб В.О., Волощинська С,С., Голуб С.М. Адаптаційні зміни пігментного комплексу рослин приавтомагістральних смуг дороги М-07 Київ – Ковель – Ягодин за дії іонів важких металів // Природа Західного Полісся та прилеглих територій: зб. наук. прю /за заг.ред. Ф.В. Зузука.Т.2. Луцьк: СНУ імені Лесі Українки, 2017. №14.  С. 50-56.</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97"/>
        </w:tabs>
        <w:spacing w:after="0" w:before="0" w:line="240" w:lineRule="auto"/>
        <w:ind w:left="18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Lewak S., Kopcewicz J. Fizjologia roślin. Wprowadzenie, 2009. Wyd. Nauk. PWN</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97"/>
        </w:tabs>
        <w:spacing w:after="0" w:before="0" w:line="240" w:lineRule="auto"/>
        <w:ind w:left="18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Інформаційні ресурси</w:t>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 Опис освітнього компонента на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2025 – 2026 н.р.,</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 малокомплектна група</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571.0" w:type="dxa"/>
        <w:jc w:val="center"/>
        <w:tblLayout w:type="fixed"/>
        <w:tblLook w:val="0000"/>
      </w:tblPr>
      <w:tblGrid>
        <w:gridCol w:w="3168"/>
        <w:gridCol w:w="2923"/>
        <w:gridCol w:w="3480"/>
        <w:tblGridChange w:id="0">
          <w:tblGrid>
            <w:gridCol w:w="3168"/>
            <w:gridCol w:w="2923"/>
            <w:gridCol w:w="3480"/>
          </w:tblGrid>
        </w:tblGridChange>
      </w:tblGrid>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Найменування показників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Галузь знань, спеціальність,</w:t>
            </w: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освітня програма,</w:t>
            </w: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освітній ступінь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Характеристика навчальної дисципліни</w:t>
            </w:r>
            <w:r w:rsidDel="00000000" w:rsidR="00000000" w:rsidRPr="00000000">
              <w:rPr>
                <w:rtl w:val="0"/>
              </w:rPr>
            </w:r>
          </w:p>
        </w:tc>
      </w:tr>
      <w:tr>
        <w:trPr>
          <w:cantSplit w:val="1"/>
          <w:trHeight w:val="409"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годин/ кредитів: 180/6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 Біологія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Денна форма навчання</w:t>
            </w:r>
            <w:r w:rsidDel="00000000" w:rsidR="00000000" w:rsidRPr="00000000">
              <w:rPr>
                <w:rtl w:val="0"/>
              </w:rPr>
            </w:r>
          </w:p>
        </w:tc>
      </w:tr>
      <w:tr>
        <w:trPr>
          <w:cantSplit w:val="1"/>
          <w:trHeight w:val="1044"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 Біологія та біохімія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Нормативна навчальна дисципліна</w:t>
            </w:r>
            <w:r w:rsidDel="00000000" w:rsidR="00000000" w:rsidRPr="00000000">
              <w:rPr>
                <w:rtl w:val="0"/>
              </w:rPr>
            </w:r>
          </w:p>
        </w:tc>
      </w:tr>
      <w:tr>
        <w:trPr>
          <w:cantSplit w:val="1"/>
          <w:trHeight w:val="34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ОПП «Біологія»</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Бакалавр</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Рік підготовки: 3</w:t>
            </w:r>
            <w:r w:rsidDel="00000000" w:rsidR="00000000" w:rsidRPr="00000000">
              <w:rPr>
                <w:rtl w:val="0"/>
              </w:rPr>
            </w:r>
          </w:p>
        </w:tc>
      </w:tr>
      <w:tr>
        <w:trPr>
          <w:cantSplit w:val="1"/>
          <w:trHeight w:val="35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Семестр: 5</w:t>
            </w:r>
            <w:r w:rsidDel="00000000" w:rsidR="00000000" w:rsidRPr="00000000">
              <w:rPr>
                <w:rtl w:val="0"/>
              </w:rPr>
            </w:r>
          </w:p>
        </w:tc>
      </w:tr>
      <w:tr>
        <w:trPr>
          <w:cantSplit w:val="1"/>
          <w:trHeight w:val="34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Мова навчання - українська</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Лекції: 30 год. </w:t>
            </w:r>
            <w:r w:rsidDel="00000000" w:rsidR="00000000" w:rsidRPr="00000000">
              <w:rPr>
                <w:rtl w:val="0"/>
              </w:rPr>
            </w:r>
          </w:p>
        </w:tc>
      </w:tr>
      <w:tr>
        <w:trPr>
          <w:cantSplit w:val="1"/>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Лабораторні: 50 год.</w:t>
            </w:r>
            <w:r w:rsidDel="00000000" w:rsidR="00000000" w:rsidRPr="00000000">
              <w:rPr>
                <w:rtl w:val="0"/>
              </w:rPr>
            </w:r>
          </w:p>
        </w:tc>
      </w:tr>
      <w:tr>
        <w:trPr>
          <w:cantSplit w:val="1"/>
          <w:trHeight w:val="40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Консультації: 12 год.</w:t>
            </w:r>
            <w:r w:rsidDel="00000000" w:rsidR="00000000" w:rsidRPr="00000000">
              <w:rPr>
                <w:rtl w:val="0"/>
              </w:rPr>
            </w:r>
          </w:p>
        </w:tc>
      </w:tr>
      <w:tr>
        <w:trPr>
          <w:cantSplit w:val="1"/>
          <w:trHeight w:val="34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  60 год. </w:t>
            </w:r>
            <w:r w:rsidDel="00000000" w:rsidR="00000000" w:rsidRPr="00000000">
              <w:rPr>
                <w:rtl w:val="0"/>
              </w:rPr>
            </w:r>
          </w:p>
        </w:tc>
      </w:tr>
      <w:tr>
        <w:trPr>
          <w:cantSplit w:val="1"/>
          <w:trHeight w:val="66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контролю: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екзамен</w:t>
            </w:r>
            <w:r w:rsidDel="00000000" w:rsidR="00000000" w:rsidRPr="00000000">
              <w:rPr>
                <w:rtl w:val="0"/>
              </w:rPr>
            </w:r>
          </w:p>
        </w:tc>
      </w:tr>
    </w:tbl>
    <w:p w:rsidR="00000000" w:rsidDel="00000000" w:rsidP="00000000" w:rsidRDefault="00000000" w:rsidRPr="00000000" w14:paraId="000002D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3" w:right="11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3" w:right="11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Структура освітнього компонента</w:t>
      </w: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7" w:line="240" w:lineRule="auto"/>
        <w:ind w:left="339" w:right="62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студентів денної форми навчання підготовки бакалавра галузі знань </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7" w:line="240" w:lineRule="auto"/>
        <w:ind w:left="339" w:right="62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09 Біологія спеціальності 091 Біологія та біохімія за освітньо-професійною програмою «Біологія»</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7" w:line="240" w:lineRule="auto"/>
        <w:ind w:left="339" w:right="628"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Кількість лекцій зменшено на 28 год (із 58 до 30 год.)</w:t>
      </w:r>
      <w:r w:rsidDel="00000000" w:rsidR="00000000" w:rsidRPr="00000000">
        <w:rPr>
          <w:rtl w:val="0"/>
        </w:rPr>
      </w:r>
    </w:p>
    <w:p w:rsidR="00000000" w:rsidDel="00000000" w:rsidP="00000000" w:rsidRDefault="00000000" w:rsidRPr="00000000" w14:paraId="000002D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3" w:right="11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Таблиця 1</w:t>
      </w: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080"/>
        <w:gridCol w:w="1080"/>
        <w:gridCol w:w="1080"/>
        <w:gridCol w:w="1080"/>
        <w:gridCol w:w="720"/>
        <w:tblGridChange w:id="0">
          <w:tblGrid>
            <w:gridCol w:w="4968"/>
            <w:gridCol w:w="1080"/>
            <w:gridCol w:w="1080"/>
            <w:gridCol w:w="1080"/>
            <w:gridCol w:w="1080"/>
            <w:gridCol w:w="720"/>
          </w:tblGrid>
        </w:tblGridChange>
      </w:tblGrid>
      <w:tr>
        <w:trPr>
          <w:cantSplit w:val="1"/>
          <w:tblHeader w:val="0"/>
        </w:trPr>
        <w:tc>
          <w:tcPr>
            <w:vMerge w:val="restart"/>
            <w:vAlign w:val="center"/>
          </w:tcPr>
          <w:p w:rsidR="00000000" w:rsidDel="00000000" w:rsidP="00000000" w:rsidRDefault="00000000" w:rsidRPr="00000000" w14:paraId="000002D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gridSpan w:val="4"/>
            <w:vAlign w:val="cente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годин</w:t>
            </w:r>
            <w:r w:rsidDel="00000000" w:rsidR="00000000" w:rsidRPr="00000000">
              <w:rPr>
                <w:rtl w:val="0"/>
              </w:rPr>
            </w:r>
          </w:p>
        </w:tc>
        <w:tc>
          <w:tcPr>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Лекції</w:t>
            </w:r>
            <w:r w:rsidDel="00000000" w:rsidR="00000000" w:rsidRPr="00000000">
              <w:rPr>
                <w:rtl w:val="0"/>
              </w:rPr>
            </w:r>
          </w:p>
        </w:tc>
        <w:tc>
          <w:tcPr>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Лаб. роб.</w:t>
            </w:r>
            <w:r w:rsidDel="00000000" w:rsidR="00000000" w:rsidRPr="00000000">
              <w:rPr>
                <w:rtl w:val="0"/>
              </w:rPr>
            </w:r>
          </w:p>
        </w:tc>
        <w:tc>
          <w:tcPr>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Конс.</w:t>
            </w:r>
            <w:r w:rsidDel="00000000" w:rsidR="00000000" w:rsidRPr="00000000">
              <w:rPr>
                <w:rtl w:val="0"/>
              </w:rPr>
            </w:r>
          </w:p>
        </w:tc>
        <w:tc>
          <w:tcPr>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w:t>
            </w: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роб.</w:t>
            </w:r>
            <w:r w:rsidDel="00000000" w:rsidR="00000000" w:rsidRPr="00000000">
              <w:rPr>
                <w:rtl w:val="0"/>
              </w:rPr>
            </w:r>
          </w:p>
        </w:tc>
        <w:tc>
          <w:tcPr>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Усього</w:t>
            </w:r>
            <w:r w:rsidDel="00000000" w:rsidR="00000000" w:rsidRPr="00000000">
              <w:rPr>
                <w:rtl w:val="0"/>
              </w:rPr>
            </w:r>
          </w:p>
        </w:tc>
      </w:tr>
      <w:tr>
        <w:trPr>
          <w:cantSplit w:val="1"/>
          <w:tblHeader w:val="0"/>
        </w:trPr>
        <w:tc>
          <w:tcPr>
            <w:gridSpan w:val="5"/>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1. Хімічний та молекулярний склад рослинної клітини. Рослинна клітина як осмотична система. Водний режим рослин</w:t>
            </w:r>
            <w:r w:rsidDel="00000000" w:rsidR="00000000" w:rsidRPr="00000000">
              <w:rPr>
                <w:rtl w:val="0"/>
              </w:rPr>
            </w:r>
          </w:p>
        </w:tc>
        <w:tc>
          <w:tcPr>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080"/>
        <w:gridCol w:w="1080"/>
        <w:gridCol w:w="1080"/>
        <w:gridCol w:w="1080"/>
        <w:gridCol w:w="720"/>
        <w:tblGridChange w:id="0">
          <w:tblGrid>
            <w:gridCol w:w="4968"/>
            <w:gridCol w:w="1080"/>
            <w:gridCol w:w="1080"/>
            <w:gridCol w:w="1080"/>
            <w:gridCol w:w="1080"/>
            <w:gridCol w:w="720"/>
          </w:tblGrid>
        </w:tblGridChange>
      </w:tblGrid>
      <w:tr>
        <w:trPr>
          <w:cantSplit w:val="1"/>
          <w:tblHeader w:val="0"/>
        </w:trPr>
        <w:tc>
          <w:tcPr>
            <w:vAlign w:val="top"/>
          </w:tcPr>
          <w:p w:rsidR="00000000" w:rsidDel="00000000" w:rsidP="00000000" w:rsidRDefault="00000000" w:rsidRPr="00000000" w14:paraId="000002E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Предмет та історія розвитку фізіології рослин</w:t>
            </w:r>
          </w:p>
        </w:tc>
        <w:tc>
          <w:tcPr>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r>
      <w:tr>
        <w:trPr>
          <w:cantSplit w:val="1"/>
          <w:trHeight w:val="934" w:hRule="atLeast"/>
          <w:tblHeader w:val="0"/>
        </w:trPr>
        <w:tc>
          <w:tcPr>
            <w:tcBorders>
              <w:bottom w:color="000000" w:space="0" w:sz="0" w:val="nil"/>
            </w:tcBorders>
            <w:vAlign w:val="top"/>
          </w:tcPr>
          <w:p w:rsidR="00000000" w:rsidDel="00000000" w:rsidP="00000000" w:rsidRDefault="00000000" w:rsidRPr="00000000" w14:paraId="000002F3">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Хімічний та молекулярний склад рослинної клітини. Структура і функції клітини.</w:t>
            </w:r>
          </w:p>
        </w:tc>
        <w:tc>
          <w:tcPr>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blHeader w:val="0"/>
        </w:trPr>
        <w:tc>
          <w:tcPr>
            <w:tcBorders>
              <w:bottom w:color="000000" w:space="0" w:sz="0" w:val="nil"/>
            </w:tcBorders>
            <w:vAlign w:val="top"/>
          </w:tcPr>
          <w:p w:rsidR="00000000" w:rsidDel="00000000" w:rsidP="00000000" w:rsidRDefault="00000000" w:rsidRPr="00000000" w14:paraId="000002F9">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Рослинна клітина як осмотична система.</w:t>
            </w:r>
          </w:p>
        </w:tc>
        <w:tc>
          <w:tcPr>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tcBorders>
              <w:bottom w:color="000000" w:space="0" w:sz="4" w:val="single"/>
            </w:tcBorders>
            <w:vAlign w:val="top"/>
          </w:tcPr>
          <w:p w:rsidR="00000000" w:rsidDel="00000000" w:rsidP="00000000" w:rsidRDefault="00000000" w:rsidRPr="00000000" w14:paraId="000002FF">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Водний режим рослин.</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води в життєдіяльності рослин.</w:t>
            </w:r>
          </w:p>
        </w:tc>
        <w:tc>
          <w:tcP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tcBorders>
              <w:bottom w:color="000000" w:space="0" w:sz="4" w:val="single"/>
            </w:tcBorders>
            <w:vAlign w:val="top"/>
          </w:tcPr>
          <w:p w:rsidR="00000000" w:rsidDel="00000000" w:rsidP="00000000" w:rsidRDefault="00000000" w:rsidRPr="00000000" w14:paraId="00000305">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Корінь – орган водозабезпечення рослинного організму.</w:t>
            </w:r>
          </w:p>
        </w:tc>
        <w:tc>
          <w:tcPr>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vAlign w:val="top"/>
          </w:tcPr>
          <w:p w:rsidR="00000000" w:rsidDel="00000000" w:rsidP="00000000" w:rsidRDefault="00000000" w:rsidRPr="00000000" w14:paraId="0000030B">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Особливості водного обміну у рослин різних екологічних груп. Фізіологічні основи зрошувального землеробства.</w:t>
            </w:r>
          </w:p>
        </w:tc>
        <w:tc>
          <w:tcP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tl w:val="0"/>
              </w:rPr>
            </w:r>
          </w:p>
        </w:tc>
      </w:tr>
      <w:tr>
        <w:trPr>
          <w:cantSplit w:val="1"/>
          <w:tblHeader w:val="0"/>
        </w:trPr>
        <w:tc>
          <w:tcPr>
            <w:vAlign w:val="top"/>
          </w:tcPr>
          <w:p w:rsidR="00000000" w:rsidDel="00000000" w:rsidP="00000000" w:rsidRDefault="00000000" w:rsidRPr="00000000" w14:paraId="0000031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1</w:t>
            </w:r>
          </w:p>
        </w:tc>
        <w:tc>
          <w:tcPr>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7</w:t>
            </w:r>
            <w:r w:rsidDel="00000000" w:rsidR="00000000" w:rsidRPr="00000000">
              <w:rPr>
                <w:rtl w:val="0"/>
              </w:rPr>
            </w:r>
          </w:p>
        </w:tc>
        <w:tc>
          <w:tcPr>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w:t>
            </w:r>
            <w:r w:rsidDel="00000000" w:rsidR="00000000" w:rsidRPr="00000000">
              <w:rPr>
                <w:rtl w:val="0"/>
              </w:rPr>
            </w:r>
          </w:p>
        </w:tc>
      </w:tr>
      <w:tr>
        <w:trPr>
          <w:cantSplit w:val="1"/>
          <w:tblHeader w:val="0"/>
        </w:trPr>
        <w:tc>
          <w:tcPr>
            <w:gridSpan w:val="5"/>
            <w:tcBorders>
              <w:top w:color="000000" w:space="0" w:sz="0" w:val="nil"/>
            </w:tcBorders>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2. Фотосинтез та дихання у рослин, їх стратегія  та механізм </w:t>
            </w: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21" w:hRule="atLeast"/>
          <w:tblHeader w:val="0"/>
        </w:trPr>
        <w:tc>
          <w:tcPr>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Автотрофне живлення рослин. Фотосинтетична функція рослин.</w:t>
            </w:r>
          </w:p>
        </w:tc>
        <w:tc>
          <w:tcPr>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blHeader w:val="0"/>
        </w:trPr>
        <w:tc>
          <w:tcPr>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Енергетика фотосинтезу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blHeader w:val="0"/>
        </w:trPr>
        <w:tc>
          <w:tcPr>
            <w:vAlign w:val="top"/>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Хімізм процесу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фотосинтезу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Світлова і темнова фаза фотосинтезу. </w:t>
            </w:r>
          </w:p>
        </w:tc>
        <w:tc>
          <w:tcP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r>
      <w:tr>
        <w:trPr>
          <w:cantSplit w:val="1"/>
          <w:tblHeader w:val="0"/>
        </w:trPr>
        <w:tc>
          <w:tcPr>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Альтернативні шляхи асиміляції СО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Екологія фотосинтезу. </w:t>
            </w:r>
          </w:p>
        </w:tc>
        <w:tc>
          <w:tcPr>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blHeader w:val="0"/>
        </w:trPr>
        <w:tc>
          <w:tcPr>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Дихання у рослин, його стратегія і механізми. </w:t>
            </w:r>
          </w:p>
        </w:tc>
        <w:tc>
          <w:tcPr>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Дихотомічний шлях дихання.</w:t>
            </w:r>
          </w:p>
        </w:tc>
        <w:tc>
          <w:tcPr>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r>
      <w:tr>
        <w:trPr>
          <w:cantSplit w:val="1"/>
          <w:tblHeader w:val="0"/>
        </w:trPr>
        <w:tc>
          <w:tcPr>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Альтернативні шляхи дихального обміну.  Екологія дихання. </w:t>
            </w:r>
          </w:p>
        </w:tc>
        <w:tc>
          <w:tcPr>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rHeight w:val="754" w:hRule="atLeast"/>
          <w:tblHeader w:val="0"/>
        </w:trPr>
        <w:tc>
          <w:tcPr>
            <w:vAlign w:val="top"/>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Разом за змістовим модулем 2</w:t>
            </w:r>
          </w:p>
        </w:tc>
        <w:tc>
          <w:tcP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9</w:t>
            </w:r>
            <w:r w:rsidDel="00000000" w:rsidR="00000000" w:rsidRPr="00000000">
              <w:rPr>
                <w:rtl w:val="0"/>
              </w:rPr>
            </w:r>
          </w:p>
        </w:tc>
        <w:tc>
          <w:tcP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r w:rsidDel="00000000" w:rsidR="00000000" w:rsidRPr="00000000">
              <w:rPr>
                <w:rtl w:val="0"/>
              </w:rPr>
            </w:r>
          </w:p>
        </w:tc>
        <w:tc>
          <w:tcP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r w:rsidDel="00000000" w:rsidR="00000000" w:rsidRPr="00000000">
              <w:rPr>
                <w:rtl w:val="0"/>
              </w:rPr>
            </w:r>
          </w:p>
        </w:tc>
        <w:tc>
          <w:tcP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w:t>
            </w:r>
            <w:r w:rsidDel="00000000" w:rsidR="00000000" w:rsidRPr="00000000">
              <w:rPr>
                <w:rtl w:val="0"/>
              </w:rPr>
            </w:r>
          </w:p>
        </w:tc>
      </w:tr>
      <w:tr>
        <w:trPr>
          <w:cantSplit w:val="1"/>
          <w:tblHeader w:val="0"/>
        </w:trPr>
        <w:tc>
          <w:tcPr>
            <w:gridSpan w:val="5"/>
            <w:vAlign w:val="top"/>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1"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3. Мінеральне живлення рослин. Фізіологія росту.</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Системи регуляції та інтеграції у рослин</w:t>
            </w: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Мінеральне живлення рослин.</w:t>
            </w:r>
          </w:p>
        </w:tc>
        <w:tc>
          <w:tcP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vAlign w:val="top"/>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Особливості живлення рослин азотом.  </w:t>
            </w:r>
          </w:p>
        </w:tc>
        <w:tc>
          <w:tcPr>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vAlign w:val="top"/>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Грунт – джерело поживних речовин.</w:t>
            </w:r>
          </w:p>
        </w:tc>
        <w:tc>
          <w:tcPr>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vAlign w:val="top"/>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Основні етапи засвоєння елементів мінерального живлення.</w:t>
            </w:r>
          </w:p>
        </w:tc>
        <w:tc>
          <w:tcPr>
            <w:vAlign w:val="cente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70" w:hRule="atLeast"/>
          <w:tblHeader w:val="0"/>
        </w:trPr>
        <w:tc>
          <w:tcPr>
            <w:vAlign w:val="top"/>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Особливості росту клітин та цілісного рослинного організму. </w:t>
            </w:r>
          </w:p>
        </w:tc>
        <w:tc>
          <w:tcP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rHeight w:val="906" w:hRule="atLeast"/>
          <w:tblHeader w:val="0"/>
        </w:trPr>
        <w:tc>
          <w:tcPr>
            <w:vAlign w:val="top"/>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Регуляція ростових процесів.Системи регуляції та інтеграції у рослин. </w:t>
            </w:r>
          </w:p>
        </w:tc>
        <w:tc>
          <w:tcPr>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vAlign w:val="top"/>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3</w:t>
            </w:r>
          </w:p>
        </w:tc>
        <w:tc>
          <w:tcPr>
            <w:vAlign w:val="cente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7</w:t>
            </w:r>
            <w:r w:rsidDel="00000000" w:rsidR="00000000" w:rsidRPr="00000000">
              <w:rPr>
                <w:rtl w:val="0"/>
              </w:rPr>
            </w:r>
          </w:p>
        </w:tc>
        <w:tc>
          <w:tcPr>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w:t>
            </w:r>
            <w:r w:rsidDel="00000000" w:rsidR="00000000" w:rsidRPr="00000000">
              <w:rPr>
                <w:rtl w:val="0"/>
              </w:rPr>
            </w:r>
          </w:p>
        </w:tc>
      </w:tr>
      <w:tr>
        <w:trPr>
          <w:cantSplit w:val="1"/>
          <w:tblHeader w:val="0"/>
        </w:trPr>
        <w:tc>
          <w:tcPr>
            <w:gridSpan w:val="5"/>
            <w:vAlign w:val="top"/>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Змістовий модуль 4. Морфогенез рослин. Фізіологія стресу. Фітобіотехнологія</w:t>
            </w: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Періодичність росту. Стан спокою у рослин. </w:t>
            </w:r>
          </w:p>
        </w:tc>
        <w:tc>
          <w:tcPr>
            <w:vAlign w:val="cente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blHeader w:val="0"/>
        </w:trPr>
        <w:tc>
          <w:tcPr>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Розвиток рослин. Рухи рослин.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vAlign w:val="top"/>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Регенераційні процеси у рослин. </w:t>
            </w:r>
          </w:p>
        </w:tc>
        <w:tc>
          <w:tcPr>
            <w:vAlign w:val="cente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vAlign w:val="top"/>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Видільна функція рослин.</w:t>
            </w:r>
          </w:p>
        </w:tc>
        <w:tc>
          <w:tcPr>
            <w:vAlign w:val="center"/>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1"/>
          <w:tblHeader w:val="0"/>
        </w:trPr>
        <w:tc>
          <w:tcPr>
            <w:vAlign w:val="top"/>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Фізіологія стійкості рослин. </w:t>
            </w:r>
          </w:p>
        </w:tc>
        <w:tc>
          <w:tcPr>
            <w:vAlign w:val="cente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r>
      <w:tr>
        <w:trPr>
          <w:cantSplit w:val="1"/>
          <w:tblHeader w:val="0"/>
        </w:trPr>
        <w:tc>
          <w:tcPr>
            <w:vAlign w:val="top"/>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Фізіологія рослин і біотехнологія.Рослини і біосфера. </w:t>
            </w:r>
          </w:p>
        </w:tc>
        <w:tc>
          <w:tcPr>
            <w:vAlign w:val="cente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r>
      <w:tr>
        <w:trPr>
          <w:cantSplit w:val="1"/>
          <w:tblHeader w:val="0"/>
        </w:trPr>
        <w:tc>
          <w:tcPr>
            <w:vAlign w:val="top"/>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Разом за змістовим модулем 4</w:t>
            </w:r>
          </w:p>
        </w:tc>
        <w:tc>
          <w:tcPr>
            <w:vAlign w:val="center"/>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7</w:t>
            </w:r>
            <w:r w:rsidDel="00000000" w:rsidR="00000000" w:rsidRPr="00000000">
              <w:rPr>
                <w:rtl w:val="0"/>
              </w:rPr>
            </w:r>
          </w:p>
        </w:tc>
        <w:tc>
          <w:tcPr>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w:t>
            </w:r>
            <w:r w:rsidDel="00000000" w:rsidR="00000000" w:rsidRPr="00000000">
              <w:rPr>
                <w:rtl w:val="0"/>
              </w:rPr>
            </w:r>
          </w:p>
        </w:tc>
      </w:tr>
      <w:tr>
        <w:trPr>
          <w:cantSplit w:val="1"/>
          <w:tblHeader w:val="0"/>
        </w:trPr>
        <w:tc>
          <w:tcPr>
            <w:gridSpan w:val="6"/>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Види підсумкових робіт, балів</w:t>
            </w:r>
            <w:r w:rsidDel="00000000" w:rsidR="00000000" w:rsidRPr="00000000">
              <w:rPr>
                <w:rtl w:val="0"/>
              </w:rPr>
            </w:r>
          </w:p>
        </w:tc>
      </w:tr>
      <w:tr>
        <w:trPr>
          <w:cantSplit w:val="1"/>
          <w:trHeight w:val="227" w:hRule="atLeast"/>
          <w:tblHeader w:val="0"/>
        </w:trPr>
        <w:tc>
          <w:tcPr>
            <w:vAlign w:val="top"/>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Модульна контрольна робота 1</w:t>
            </w:r>
            <w:r w:rsidDel="00000000" w:rsidR="00000000" w:rsidRPr="00000000">
              <w:rPr>
                <w:rtl w:val="0"/>
              </w:rPr>
            </w:r>
          </w:p>
        </w:tc>
        <w:tc>
          <w:tcPr>
            <w:gridSpan w:val="5"/>
            <w:vAlign w:val="cente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 30</w:t>
            </w:r>
            <w:r w:rsidDel="00000000" w:rsidR="00000000" w:rsidRPr="00000000">
              <w:rPr>
                <w:rtl w:val="0"/>
              </w:rPr>
            </w:r>
          </w:p>
        </w:tc>
      </w:tr>
      <w:tr>
        <w:trPr>
          <w:cantSplit w:val="1"/>
          <w:tblHeader w:val="0"/>
        </w:trPr>
        <w:tc>
          <w:tcPr>
            <w:vAlign w:val="top"/>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Робота на лабораторних заняттях</w:t>
            </w:r>
            <w:r w:rsidDel="00000000" w:rsidR="00000000" w:rsidRPr="00000000">
              <w:rPr>
                <w:rtl w:val="0"/>
              </w:rPr>
            </w:r>
          </w:p>
        </w:tc>
        <w:tc>
          <w:tcPr>
            <w:gridSpan w:val="5"/>
            <w:vAlign w:val="cente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ІРС/ 70</w:t>
            </w:r>
            <w:r w:rsidDel="00000000" w:rsidR="00000000" w:rsidRPr="00000000">
              <w:rPr>
                <w:rtl w:val="0"/>
              </w:rPr>
            </w:r>
          </w:p>
        </w:tc>
      </w:tr>
      <w:tr>
        <w:trPr>
          <w:cantSplit w:val="1"/>
          <w:tblHeader w:val="0"/>
        </w:trPr>
        <w:tc>
          <w:tcPr>
            <w:vAlign w:val="top"/>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Всього годин</w:t>
            </w:r>
            <w:r w:rsidDel="00000000" w:rsidR="00000000" w:rsidRPr="00000000">
              <w:rPr>
                <w:rtl w:val="0"/>
              </w:rPr>
            </w:r>
          </w:p>
        </w:tc>
        <w:tc>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30</w:t>
            </w:r>
            <w:r w:rsidDel="00000000" w:rsidR="00000000" w:rsidRPr="00000000">
              <w:rPr>
                <w:rtl w:val="0"/>
              </w:rPr>
            </w:r>
          </w:p>
        </w:tc>
        <w:tc>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tl w:val="0"/>
              </w:rPr>
            </w:r>
          </w:p>
        </w:tc>
        <w:tc>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180</w:t>
            </w:r>
            <w:r w:rsidDel="00000000" w:rsidR="00000000" w:rsidRPr="00000000">
              <w:rPr>
                <w:rtl w:val="0"/>
              </w:rPr>
            </w:r>
          </w:p>
        </w:tc>
      </w:tr>
    </w:tbl>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 контролю*: ІРС –індивідуальна робота студента, КР – модульна контрольна робота/ контрольна робота. Форма і зміст таблиці може бути видозмінені, на розгляд кафедри.</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3" w:right="11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Таблиця 2</w:t>
      </w: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Перелік тем лабораторних занять та розподіл балів</w:t>
      </w: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для студентів денної форми навчання </w:t>
      </w: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Кількість лабораторних занять без змін - 50 год</w:t>
      </w:r>
      <w:r w:rsidDel="00000000" w:rsidR="00000000" w:rsidRPr="00000000">
        <w:rPr>
          <w:rtl w:val="0"/>
        </w:rPr>
      </w:r>
    </w:p>
    <w:tbl>
      <w:tblPr>
        <w:tblStyle w:val="Table10"/>
        <w:tblW w:w="102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6878"/>
        <w:gridCol w:w="1440"/>
        <w:gridCol w:w="1319"/>
        <w:tblGridChange w:id="0">
          <w:tblGrid>
            <w:gridCol w:w="610"/>
            <w:gridCol w:w="6878"/>
            <w:gridCol w:w="1440"/>
            <w:gridCol w:w="13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з/п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w:t>
            </w: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балів</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виявлення жирів, білків, вуглеводів методом якісних реакцій із інтерпретацією одержаних даних..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вивчення рослинної клітини як осмотичної системи.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величини осмотичного тиску вакуолярного соку живих рослинних клітин плазматичним методом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всисної сили клітин методом Уршпрунга.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Залежність всисної сили від ступеня насичення клітин водою метод Уршпрунга).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Методика вивчення будови та рухів продихів у рослин різних екологічних груп.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показників транспіраційного процесу -  інтенсивності та відносної транспірації у рослин різних екологічних груп.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w:t>
            </w:r>
            <w:r w:rsidDel="00000000" w:rsidR="00000000" w:rsidRPr="00000000">
              <w:rPr>
                <w:rFonts w:ascii="Times New Roman" w:cs="Times New Roman" w:eastAsia="Times New Roman" w:hAnsi="Times New Roman"/>
                <w:sz w:val="24"/>
                <w:szCs w:val="24"/>
                <w:rtl w:val="0"/>
              </w:rPr>
              <w:t xml:space="preserve">впливу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гетероауксину на ріст коренів.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tc>
      </w:tr>
      <w:tr>
        <w:trPr>
          <w:cantSplit w:val="0"/>
          <w:trHeight w:val="3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Вплив зовнішніх умов на гутацію у рослин.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3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Вплив світла на швидкість росту і формотворчі процеси рослин.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Вивчення фізичних і хімічних властивостей хлорофілу.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виявлення явища розділення пігментів зеленого листка методом паперової хроматографії у різних видів рослин.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Фотосенсибілізуюча дія хлорофілу на реакцію перенесення водню.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визначення кількісного вмісту хлорофілів у витяжці.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інтенсивності фотосинтезу методом асиміляційної колби ( за Л.О.Івановим та Н.А.Косовичем).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втрати сухої речовини під час проростання насіння.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інтенсивності дихання по кількості виділеного СО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 Бойсен-Ієнсеном).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3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Мікрохімічний аналіз попелу рослин.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Водні культури. Вирощування рослин на повній живильній суміші і з виключенням окремих елементів.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Кількісне визначення активності каталази у рослин.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Діяльність амілази. Кислотний гідроліз крохмалю.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кількісного вмісту нітратів у різних рослинних об*єктах.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Вивчення впливу  концентрації солей на проростання насіння різних видів рослин.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вивчення захисної дії цукрів на цитоплазму клітин за низьких температур.</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100</w:t>
            </w:r>
          </w:p>
        </w:tc>
      </w:tr>
    </w:tbl>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90" w:line="240" w:lineRule="auto"/>
        <w:ind w:left="2709" w:right="11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РОЗПОДІЛ БАЛІВ ТА КРИТЕРІЇ ОЦІНЮВАННЯ </w:t>
      </w:r>
    </w:p>
    <w:p w:rsidR="00000000" w:rsidDel="00000000" w:rsidP="00000000" w:rsidRDefault="00000000" w:rsidRPr="00000000" w14:paraId="000004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90" w:line="240" w:lineRule="auto"/>
        <w:ind w:left="2709" w:right="113" w:firstLine="0"/>
        <w:jc w:val="left"/>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 без змін )</w:t>
      </w:r>
    </w:p>
    <w:p w:rsidR="00000000" w:rsidDel="00000000" w:rsidP="00000000" w:rsidRDefault="00000000" w:rsidRPr="00000000" w14:paraId="000004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3" w:right="11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3" w:right="11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Таблиця 3</w:t>
      </w: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Для студентів денної форми навчання галузі знань 09 Біологія спеціальності 091 Біологія ОПП «Біологія» </w:t>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9433.0" w:type="dxa"/>
        <w:jc w:val="center"/>
        <w:tblLayout w:type="fixed"/>
        <w:tblLook w:val="0000"/>
      </w:tblPr>
      <w:tblGrid>
        <w:gridCol w:w="1469"/>
        <w:gridCol w:w="1483"/>
        <w:gridCol w:w="1440"/>
        <w:gridCol w:w="1350"/>
        <w:gridCol w:w="2436"/>
        <w:gridCol w:w="1245"/>
        <w:gridCol w:w="10"/>
        <w:tblGridChange w:id="0">
          <w:tblGrid>
            <w:gridCol w:w="1469"/>
            <w:gridCol w:w="1483"/>
            <w:gridCol w:w="1440"/>
            <w:gridCol w:w="1350"/>
            <w:gridCol w:w="2436"/>
            <w:gridCol w:w="1245"/>
            <w:gridCol w:w="10"/>
          </w:tblGrid>
        </w:tblGridChange>
      </w:tblGrid>
      <w:tr>
        <w:trPr>
          <w:cantSplit w:val="1"/>
          <w:tblHeader w:val="0"/>
        </w:trPr>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Поточний контроль</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(мах = 40 балів)</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Модульний контроль</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(мах = 30 балів)</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Заг.к-сть балів</w:t>
            </w:r>
          </w:p>
        </w:tc>
      </w:tr>
      <w:tr>
        <w:trPr>
          <w:cantSplit w:val="1"/>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 1 (лабораторні роботи)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 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Змістовий модуль 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Змістовий модуль 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Змістовий модуль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Змістов</w:t>
            </w:r>
            <w:r w:rsidDel="00000000" w:rsidR="00000000" w:rsidRPr="00000000">
              <w:rPr>
                <w:rFonts w:ascii="Times New Roman" w:cs="Times New Roman" w:eastAsia="Times New Roman" w:hAnsi="Times New Roman"/>
                <w:sz w:val="24"/>
                <w:szCs w:val="24"/>
                <w:rtl w:val="0"/>
              </w:rPr>
              <w:t xml:space="preserve">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модуль 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134"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 роб.</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 роб.</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41" w:right="10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 роб.</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41" w:right="10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 роб.     19-24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МКР 1</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16,8</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16,8</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 кожної із тем змістових модулів 1,2,3,4 які виносяться на лабораторні заняття, студент може отримати  певну кількість балів (див. табл. 1, 2,3 Загальна сума балів, яку студент отримує за поточний контроль – 70.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Поточний контроль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проводиться у вигляді усного або письмового опитування. За теоретичну підготовку до певного лабораторного заняття студентами денної форми навчання максимальна оцінка 1,4 бали. Оцінка за кожну виконану лабораторну роботу включає 1,4 бала за виконання та оформлення роботи, загальна кількість балів 2,8 бали. Оцінювання лабораторних занять студентів відображене у відповідних таблицях.</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Проміжний контроль (модульна контрольна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проводиться письмово. Модульний зріз передбачає розв’язання 10 тестових завдань і 4 відкритих питання, що складаються на основі лекційного курсу, лабораторних робіт і питань, які виносяться на самостійне опрацювання. Правильне розв'язання тестового завдання оцінюється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 бал,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правильна відповідь на теоретичне питання - у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 балів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Максимальна кількість балів, яку студент може отримати за одну модульну контрольну роботу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30 балів.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Підсумковий контроль – екзамен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проводиться в письмовій формі і за складання якого студент може отримати максимум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30 балів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Загальна оцінка підраховується як сума поточного й модульного контролю. До екзамену студент допускається в разі отримання 35 балів поточного контролю. Оцінка за освоєння курсу виставляється згідно шкали оцінювання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12" w:type="default"/>
      <w:footerReference r:id="rId13" w:type="even"/>
      <w:type w:val="nextPage"/>
      <w:pgSz w:h="16840" w:w="11910" w:orient="portrait"/>
      <w:pgMar w:bottom="1021" w:top="1021" w:left="1418"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line="1" w:lineRule="atLeast"/>
      <w:ind w:left="113" w:right="113" w:leftChars="-1" w:rightChars="0" w:firstLineChars="-1"/>
      <w:textDirection w:val="btLr"/>
      <w:textAlignment w:val="top"/>
      <w:outlineLvl w:val="0"/>
    </w:pPr>
    <w:rPr>
      <w:rFonts w:ascii="Times New Roman" w:eastAsia="Times New Roman" w:hAnsi="Times New Roman"/>
      <w:b w:val="1"/>
      <w:color w:val="000000"/>
      <w:w w:val="100"/>
      <w:position w:val="-1"/>
      <w:sz w:val="24"/>
      <w:szCs w:val="24"/>
      <w:effect w:val="none"/>
      <w:vertAlign w:val="baseline"/>
      <w:cs w:val="0"/>
      <w:em w:val="none"/>
      <w:lang w:bidi="ar-SA" w:eastAsia="ru-RU" w:val="uk-UA"/>
    </w:rPr>
  </w:style>
  <w:style w:type="paragraph" w:styleId="Заголовок2">
    <w:name w:val="Заголовок 2"/>
    <w:basedOn w:val="Обычный"/>
    <w:next w:val="Обычный"/>
    <w:autoRedefine w:val="0"/>
    <w:hidden w:val="0"/>
    <w:qFormat w:val="0"/>
    <w:pPr>
      <w:keepNext w:val="1"/>
      <w:widowControl w:val="0"/>
      <w:shd w:color="auto" w:fill="ffffff" w:val="clear"/>
      <w:suppressAutoHyphens w:val="1"/>
      <w:autoSpaceDE w:val="0"/>
      <w:autoSpaceDN w:val="0"/>
      <w:adjustRightInd w:val="0"/>
      <w:spacing w:line="360" w:lineRule="auto"/>
      <w:ind w:leftChars="-1" w:rightChars="0" w:firstLine="720" w:firstLineChars="-1"/>
      <w:jc w:val="center"/>
      <w:textDirection w:val="btLr"/>
      <w:textAlignment w:val="top"/>
      <w:outlineLvl w:val="1"/>
    </w:pPr>
    <w:rPr>
      <w:rFonts w:ascii="Times New Roman" w:eastAsia="Times New Roman" w:hAnsi="Times New Roman"/>
      <w:b w:val="1"/>
      <w:bCs w:val="1"/>
      <w:color w:val="000000"/>
      <w:spacing w:val="-3"/>
      <w:w w:val="100"/>
      <w:position w:val="-1"/>
      <w:sz w:val="24"/>
      <w:szCs w:val="24"/>
      <w:effect w:val="none"/>
      <w:vertAlign w:val="baseline"/>
      <w:cs w:val="0"/>
      <w:em w:val="none"/>
      <w:lang w:bidi="ar-SA" w:eastAsia="uk-UA" w:val="uk-UA"/>
    </w:rPr>
  </w:style>
  <w:style w:type="paragraph" w:styleId="Заголовок3">
    <w:name w:val="Заголовок 3"/>
    <w:basedOn w:val="Обычный"/>
    <w:next w:val="Обычный"/>
    <w:autoRedefine w:val="0"/>
    <w:hidden w:val="0"/>
    <w:qFormat w:val="0"/>
    <w:pPr>
      <w:keepNext w:val="1"/>
      <w:suppressAutoHyphens w:val="1"/>
      <w:spacing w:line="264" w:lineRule="auto"/>
      <w:ind w:leftChars="-1" w:rightChars="0" w:firstLineChars="-1"/>
      <w:jc w:val="both"/>
      <w:textDirection w:val="btLr"/>
      <w:textAlignment w:val="top"/>
      <w:outlineLvl w:val="2"/>
    </w:pPr>
    <w:rPr>
      <w:rFonts w:ascii="Times New Roman" w:eastAsia="Times New Roman" w:hAnsi="Times New Roman"/>
      <w:caps w:val="1"/>
      <w:color w:val="000000"/>
      <w:w w:val="100"/>
      <w:position w:val="-1"/>
      <w:sz w:val="28"/>
      <w:szCs w:val="28"/>
      <w:effect w:val="none"/>
      <w:vertAlign w:val="baseline"/>
      <w:cs w:val="0"/>
      <w:em w:val="none"/>
      <w:lang w:bidi="ar-SA" w:eastAsia="ru-RU" w:val="uk-UA"/>
    </w:rPr>
  </w:style>
  <w:style w:type="paragraph" w:styleId="Заголовок4">
    <w:name w:val="Заголовок 4"/>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Times New Roman" w:eastAsia="Times New Roman" w:hAnsi="Times New Roman"/>
      <w:b w:val="1"/>
      <w:bCs w:val="1"/>
      <w:w w:val="100"/>
      <w:position w:val="-1"/>
      <w:sz w:val="28"/>
      <w:szCs w:val="28"/>
      <w:effect w:val="none"/>
      <w:vertAlign w:val="baseline"/>
      <w:cs w:val="0"/>
      <w:em w:val="none"/>
      <w:lang w:bidi="ar-SA" w:eastAsia="ru-RU" w:val="und"/>
    </w:rPr>
  </w:style>
  <w:style w:type="paragraph" w:styleId="Заголовок5">
    <w:name w:val="Заголовок 5"/>
    <w:basedOn w:val="Обычный"/>
    <w:next w:val="Обычный"/>
    <w:autoRedefine w:val="0"/>
    <w:hidden w:val="0"/>
    <w:qFormat w:val="0"/>
    <w:pPr>
      <w:keepNext w:val="1"/>
      <w:suppressAutoHyphens w:val="1"/>
      <w:spacing w:line="360" w:lineRule="auto"/>
      <w:ind w:leftChars="-1" w:rightChars="0" w:firstLine="567" w:firstLineChars="-1"/>
      <w:jc w:val="center"/>
      <w:textDirection w:val="btLr"/>
      <w:textAlignment w:val="top"/>
      <w:outlineLvl w:val="4"/>
    </w:pPr>
    <w:rPr>
      <w:rFonts w:ascii="Times New Roman" w:eastAsia="Times New Roman" w:hAnsi="Times New Roman"/>
      <w:b w:val="1"/>
      <w:caps w:val="1"/>
      <w:noProof w:val="1"/>
      <w:w w:val="100"/>
      <w:position w:val="-1"/>
      <w:sz w:val="28"/>
      <w:szCs w:val="20"/>
      <w:effect w:val="none"/>
      <w:vertAlign w:val="baseline"/>
      <w:cs w:val="0"/>
      <w:em w:val="none"/>
      <w:lang w:bidi="ar-SA" w:eastAsia="und" w:val="und"/>
    </w:rPr>
  </w:style>
  <w:style w:type="paragraph" w:styleId="Заголовок6">
    <w:name w:val="Заголовок 6"/>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5"/>
    </w:pPr>
    <w:rPr>
      <w:rFonts w:ascii="Times New Roman" w:eastAsia="Times New Roman" w:hAnsi="Times New Roman"/>
      <w:b w:val="1"/>
      <w:bCs w:val="1"/>
      <w:w w:val="100"/>
      <w:position w:val="-1"/>
      <w:sz w:val="20"/>
      <w:szCs w:val="20"/>
      <w:effect w:val="none"/>
      <w:vertAlign w:val="baseline"/>
      <w:cs w:val="0"/>
      <w:em w:val="none"/>
      <w:lang w:bidi="ar-SA" w:eastAsia="ru-RU" w:val="und"/>
    </w:rPr>
  </w:style>
  <w:style w:type="paragraph" w:styleId="Заголовок7">
    <w:name w:val="Заголовок 7"/>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6"/>
    </w:pPr>
    <w:rPr>
      <w:rFonts w:ascii="Times New Roman" w:eastAsia="Times New Roman" w:hAnsi="Times New Roman"/>
      <w:w w:val="100"/>
      <w:position w:val="-1"/>
      <w:sz w:val="24"/>
      <w:szCs w:val="24"/>
      <w:effect w:val="none"/>
      <w:vertAlign w:val="baseline"/>
      <w:cs w:val="0"/>
      <w:em w:val="none"/>
      <w:lang w:bidi="ar-SA" w:eastAsia="ru-RU" w:val="und"/>
    </w:rPr>
  </w:style>
  <w:style w:type="paragraph" w:styleId="Заголовок8">
    <w:name w:val="Заголовок 8"/>
    <w:basedOn w:val="Обычный"/>
    <w:next w:val="Обычный"/>
    <w:autoRedefine w:val="0"/>
    <w:hidden w:val="0"/>
    <w:qFormat w:val="0"/>
    <w:pPr>
      <w:keepNext w:val="1"/>
      <w:suppressAutoHyphens w:val="1"/>
      <w:spacing w:line="1" w:lineRule="atLeast"/>
      <w:ind w:leftChars="-1" w:rightChars="0" w:firstLine="284" w:firstLineChars="-1"/>
      <w:jc w:val="both"/>
      <w:textDirection w:val="btLr"/>
      <w:textAlignment w:val="top"/>
      <w:outlineLvl w:val="7"/>
    </w:pPr>
    <w:rPr>
      <w:rFonts w:ascii="Times New Roman" w:eastAsia="Times New Roman" w:hAnsi="Times New Roman"/>
      <w:b w:val="1"/>
      <w:w w:val="100"/>
      <w:position w:val="-1"/>
      <w:sz w:val="20"/>
      <w:szCs w:val="20"/>
      <w:effect w:val="none"/>
      <w:vertAlign w:val="baseline"/>
      <w:cs w:val="0"/>
      <w:em w:val="none"/>
      <w:lang w:bidi="ar-SA" w:eastAsia="ru-RU" w:val="uk-UA"/>
    </w:rPr>
  </w:style>
  <w:style w:type="paragraph" w:styleId="Заголовок9">
    <w:name w:val="Заголовок 9"/>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8"/>
    </w:pPr>
    <w:rPr>
      <w:rFonts w:ascii="Arial" w:eastAsia="Times New Roman" w:hAnsi="Arial"/>
      <w:w w:val="100"/>
      <w:position w:val="-1"/>
      <w:sz w:val="20"/>
      <w:szCs w:val="20"/>
      <w:effect w:val="none"/>
      <w:vertAlign w:val="baseline"/>
      <w:cs w:val="0"/>
      <w:em w:val="none"/>
      <w:lang w:bidi="ar-SA" w:eastAsia="ru-RU" w:val="und"/>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накЗнак21">
    <w:name w:val="Знак Знак21"/>
    <w:next w:val="ЗнакЗнак21"/>
    <w:autoRedefine w:val="0"/>
    <w:hidden w:val="0"/>
    <w:qFormat w:val="0"/>
    <w:rPr>
      <w:rFonts w:ascii="Times New Roman" w:cs="Times New Roman" w:eastAsia="Times New Roman" w:hAnsi="Times New Roman"/>
      <w:b w:val="1"/>
      <w:color w:val="000000"/>
      <w:w w:val="100"/>
      <w:position w:val="-1"/>
      <w:sz w:val="24"/>
      <w:szCs w:val="24"/>
      <w:effect w:val="none"/>
      <w:vertAlign w:val="baseline"/>
      <w:cs w:val="0"/>
      <w:em w:val="none"/>
      <w:lang w:eastAsia="ru-RU" w:val="uk-UA"/>
    </w:rPr>
  </w:style>
  <w:style w:type="character" w:styleId="ЗнакЗнак20">
    <w:name w:val="Знак Знак20"/>
    <w:next w:val="ЗнакЗнак20"/>
    <w:autoRedefine w:val="0"/>
    <w:hidden w:val="0"/>
    <w:qFormat w:val="0"/>
    <w:rPr>
      <w:rFonts w:ascii="Times New Roman" w:cs="Times New Roman" w:eastAsia="Times New Roman" w:hAnsi="Times New Roman"/>
      <w:b w:val="1"/>
      <w:bCs w:val="1"/>
      <w:color w:val="000000"/>
      <w:spacing w:val="-3"/>
      <w:w w:val="100"/>
      <w:position w:val="-1"/>
      <w:sz w:val="24"/>
      <w:szCs w:val="24"/>
      <w:effect w:val="none"/>
      <w:shd w:color="auto" w:fill="ffffff" w:val="clear"/>
      <w:vertAlign w:val="baseline"/>
      <w:cs w:val="0"/>
      <w:em w:val="none"/>
      <w:lang w:eastAsia="uk-UA" w:val="uk-UA"/>
    </w:rPr>
  </w:style>
  <w:style w:type="character" w:styleId="ЗнакЗнак19">
    <w:name w:val="Знак Знак19"/>
    <w:next w:val="ЗнакЗнак19"/>
    <w:autoRedefine w:val="0"/>
    <w:hidden w:val="0"/>
    <w:qFormat w:val="0"/>
    <w:rPr>
      <w:rFonts w:ascii="Times New Roman" w:cs="Times New Roman" w:eastAsia="Times New Roman" w:hAnsi="Times New Roman"/>
      <w:caps w:val="1"/>
      <w:color w:val="000000"/>
      <w:w w:val="100"/>
      <w:position w:val="-1"/>
      <w:sz w:val="28"/>
      <w:szCs w:val="28"/>
      <w:effect w:val="none"/>
      <w:vertAlign w:val="baseline"/>
      <w:cs w:val="0"/>
      <w:em w:val="none"/>
      <w:lang w:eastAsia="ru-RU" w:val="uk-UA"/>
    </w:rPr>
  </w:style>
  <w:style w:type="character" w:styleId="ЗнакЗнак18">
    <w:name w:val="Знак Знак18"/>
    <w:next w:val="ЗнакЗнак18"/>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eastAsia="ru-RU"/>
    </w:rPr>
  </w:style>
  <w:style w:type="character" w:styleId="ЗнакЗнак17">
    <w:name w:val="Знак Знак17"/>
    <w:next w:val="ЗнакЗнак17"/>
    <w:autoRedefine w:val="0"/>
    <w:hidden w:val="0"/>
    <w:qFormat w:val="0"/>
    <w:rPr>
      <w:rFonts w:ascii="Times New Roman" w:cs="Times New Roman" w:eastAsia="Times New Roman" w:hAnsi="Times New Roman"/>
      <w:b w:val="1"/>
      <w:caps w:val="1"/>
      <w:noProof w:val="1"/>
      <w:w w:val="100"/>
      <w:position w:val="-1"/>
      <w:sz w:val="28"/>
      <w:szCs w:val="20"/>
      <w:effect w:val="none"/>
      <w:vertAlign w:val="baseline"/>
      <w:cs w:val="0"/>
      <w:em w:val="none"/>
      <w:lang w:eastAsia="und" w:val="und"/>
    </w:rPr>
  </w:style>
  <w:style w:type="character" w:styleId="ЗнакЗнак16">
    <w:name w:val="Знак Знак16"/>
    <w:next w:val="ЗнакЗнак16"/>
    <w:autoRedefine w:val="0"/>
    <w:hidden w:val="0"/>
    <w:qFormat w:val="0"/>
    <w:rPr>
      <w:rFonts w:ascii="Times New Roman" w:cs="Times New Roman" w:eastAsia="Times New Roman" w:hAnsi="Times New Roman"/>
      <w:b w:val="1"/>
      <w:bCs w:val="1"/>
      <w:w w:val="100"/>
      <w:position w:val="-1"/>
      <w:effect w:val="none"/>
      <w:vertAlign w:val="baseline"/>
      <w:cs w:val="0"/>
      <w:em w:val="none"/>
      <w:lang w:eastAsia="ru-RU"/>
    </w:rPr>
  </w:style>
  <w:style w:type="character" w:styleId="ЗнакЗнак15">
    <w:name w:val="Знак Знак15"/>
    <w:next w:val="ЗнакЗнак15"/>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ru-RU"/>
    </w:rPr>
  </w:style>
  <w:style w:type="character" w:styleId="ЗнакЗнак14">
    <w:name w:val="Знак Знак14"/>
    <w:next w:val="ЗнакЗнак14"/>
    <w:autoRedefine w:val="0"/>
    <w:hidden w:val="0"/>
    <w:qFormat w:val="0"/>
    <w:rPr>
      <w:rFonts w:ascii="Times New Roman" w:cs="Times New Roman" w:eastAsia="Times New Roman" w:hAnsi="Times New Roman"/>
      <w:b w:val="1"/>
      <w:w w:val="100"/>
      <w:position w:val="-1"/>
      <w:szCs w:val="20"/>
      <w:effect w:val="none"/>
      <w:vertAlign w:val="baseline"/>
      <w:cs w:val="0"/>
      <w:em w:val="none"/>
      <w:lang w:eastAsia="ru-RU" w:val="uk-UA"/>
    </w:rPr>
  </w:style>
  <w:style w:type="character" w:styleId="ЗнакЗнак13">
    <w:name w:val="Знак Знак13"/>
    <w:next w:val="ЗнакЗнак13"/>
    <w:autoRedefine w:val="0"/>
    <w:hidden w:val="0"/>
    <w:qFormat w:val="0"/>
    <w:rPr>
      <w:rFonts w:ascii="Arial" w:cs="Arial" w:eastAsia="Times New Roman" w:hAnsi="Arial"/>
      <w:w w:val="100"/>
      <w:position w:val="-1"/>
      <w:effect w:val="none"/>
      <w:vertAlign w:val="baseline"/>
      <w:cs w:val="0"/>
      <w:em w:val="none"/>
      <w:lang w:eastAsia="ru-RU"/>
    </w:rPr>
  </w:style>
  <w:style w:type="paragraph" w:styleId="Текст,Знак">
    <w:name w:val="Текст,Знак"/>
    <w:basedOn w:val="Обычный"/>
    <w:next w:val="Текст,Знак"/>
    <w:autoRedefine w:val="0"/>
    <w:hidden w:val="0"/>
    <w:qFormat w:val="0"/>
    <w:pPr>
      <w:suppressAutoHyphens w:val="1"/>
      <w:spacing w:line="1" w:lineRule="atLeast"/>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ru-RU" w:val="und"/>
    </w:rPr>
  </w:style>
  <w:style w:type="character" w:styleId="ЗнакЗнакЗнак0">
    <w:name w:val="Знак Знак Знак"/>
    <w:next w:val="ЗнакЗнакЗнак0"/>
    <w:autoRedefine w:val="0"/>
    <w:hidden w:val="0"/>
    <w:qFormat w:val="0"/>
    <w:rPr>
      <w:rFonts w:ascii="Courier New" w:cs="Courier New" w:eastAsia="Times New Roman" w:hAnsi="Courier New"/>
      <w:w w:val="100"/>
      <w:position w:val="-1"/>
      <w:sz w:val="20"/>
      <w:szCs w:val="20"/>
      <w:effect w:val="none"/>
      <w:vertAlign w:val="baseline"/>
      <w:cs w:val="0"/>
      <w:em w:val="none"/>
      <w:lang w:eastAsia="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1"/>
      <w:spacing w:line="360" w:lineRule="auto"/>
      <w:ind w:leftChars="-1" w:rightChars="0" w:firstLine="567" w:firstLineChars="-1"/>
      <w:jc w:val="both"/>
      <w:textDirection w:val="btLr"/>
      <w:textAlignment w:val="top"/>
      <w:outlineLvl w:val="0"/>
    </w:pPr>
    <w:rPr>
      <w:rFonts w:ascii="Times New Roman" w:eastAsia="Times New Roman" w:hAnsi="Times New Roman"/>
      <w:w w:val="100"/>
      <w:position w:val="-1"/>
      <w:sz w:val="28"/>
      <w:szCs w:val="20"/>
      <w:effect w:val="none"/>
      <w:vertAlign w:val="baseline"/>
      <w:cs w:val="0"/>
      <w:em w:val="none"/>
      <w:lang w:bidi="ar-SA" w:eastAsia="ru-RU" w:val="uk-UA"/>
    </w:rPr>
  </w:style>
  <w:style w:type="character" w:styleId="ЗнакЗнак12">
    <w:name w:val="Знак Знак12"/>
    <w:next w:val="ЗнакЗнак12"/>
    <w:autoRedefine w:val="0"/>
    <w:hidden w:val="0"/>
    <w:qFormat w:val="0"/>
    <w:rPr>
      <w:rFonts w:ascii="Times New Roman" w:cs="Times New Roman" w:eastAsia="Times New Roman" w:hAnsi="Times New Roman"/>
      <w:w w:val="100"/>
      <w:position w:val="-1"/>
      <w:sz w:val="28"/>
      <w:szCs w:val="20"/>
      <w:effect w:val="none"/>
      <w:vertAlign w:val="baseline"/>
      <w:cs w:val="0"/>
      <w:em w:val="none"/>
      <w:lang w:eastAsia="ru-RU" w:val="uk-UA"/>
    </w:rPr>
  </w:style>
  <w:style w:type="character" w:styleId="ЗнакЗнак11">
    <w:name w:val="Знак Знак11"/>
    <w:next w:val="ЗнакЗнак11"/>
    <w:autoRedefine w:val="0"/>
    <w:hidden w:val="0"/>
    <w:qFormat w:val="0"/>
    <w:rPr>
      <w:rFonts w:ascii="Times New Roman" w:cs="Times New Roman" w:eastAsia="Times New Roman" w:hAnsi="Times New Roman"/>
      <w:w w:val="100"/>
      <w:position w:val="-1"/>
      <w:sz w:val="20"/>
      <w:szCs w:val="20"/>
      <w:effect w:val="none"/>
      <w:vertAlign w:val="baseline"/>
      <w:cs w:val="0"/>
      <w:em w:val="none"/>
      <w:lang w:eastAsia="ru-RU" w:val="uk-UA"/>
    </w:rPr>
  </w:style>
  <w:style w:type="paragraph" w:styleId="Текстсноски">
    <w:name w:val="Текст сноски"/>
    <w:basedOn w:val="Обычный"/>
    <w:next w:val="Текстсноски"/>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ru-RU" w:val="uk-UA"/>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0"/>
    <w:rPr>
      <w:color w:val="800080"/>
      <w:w w:val="100"/>
      <w:position w:val="-1"/>
      <w:u w:val="single"/>
      <w:effect w:val="none"/>
      <w:vertAlign w:val="baseline"/>
      <w:cs w:val="0"/>
      <w:em w:val="none"/>
      <w:lang/>
    </w:rPr>
  </w:style>
  <w:style w:type="table" w:styleId="Сеткатаблицы">
    <w:name w:val="Сетка таблицы"/>
    <w:basedOn w:val="Обычнаятаблица"/>
    <w:next w:val="Сеткатаблицы"/>
    <w:autoRedefine w:val="0"/>
    <w:hidden w:val="0"/>
    <w:qFormat w:val="0"/>
    <w:pPr>
      <w:suppressAutoHyphens w:val="1"/>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eastAsia="ru-RU"/>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after="120" w:line="480" w:lineRule="auto"/>
      <w:ind w:left="283"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nd"/>
    </w:rPr>
  </w:style>
  <w:style w:type="character" w:styleId="ЗнакЗнак10">
    <w:name w:val="Знак Знак10"/>
    <w:next w:val="ЗнакЗнак10"/>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ru-RU"/>
    </w:rPr>
  </w:style>
  <w:style w:type="paragraph" w:styleId="Обычный1">
    <w:name w:val="Обычный1"/>
    <w:next w:val="Обычный1"/>
    <w:autoRedefine w:val="0"/>
    <w:hidden w:val="0"/>
    <w:qFormat w:val="0"/>
    <w:pPr>
      <w:widowControl w:val="0"/>
      <w:suppressAutoHyphens w:val="1"/>
      <w:spacing w:line="300" w:lineRule="auto"/>
      <w:ind w:leftChars="-1" w:rightChars="0" w:firstLine="420" w:firstLineChars="-1"/>
      <w:jc w:val="both"/>
      <w:textDirection w:val="btLr"/>
      <w:textAlignment w:val="top"/>
      <w:outlineLvl w:val="0"/>
    </w:pPr>
    <w:rPr>
      <w:rFonts w:ascii="Times New Roman" w:eastAsia="Times New Roman" w:hAnsi="Times New Roman"/>
      <w:w w:val="100"/>
      <w:position w:val="-1"/>
      <w:sz w:val="22"/>
      <w:effect w:val="none"/>
      <w:vertAlign w:val="baseline"/>
      <w:cs w:val="0"/>
      <w:em w:val="none"/>
      <w:lang w:bidi="ar-SA" w:eastAsia="ru-RU" w:val="uk-UA"/>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uppressAutoHyphens w:val="1"/>
      <w:spacing w:line="1" w:lineRule="atLeast"/>
      <w:ind w:leftChars="-1" w:rightChars="0" w:firstLine="709"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k-UA"/>
    </w:rPr>
  </w:style>
  <w:style w:type="character" w:styleId="ЗнакЗнак9">
    <w:name w:val="Знак Знак9"/>
    <w:next w:val="ЗнакЗнак9"/>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ru-RU" w:val="uk-UA"/>
    </w:rPr>
  </w:style>
  <w:style w:type="paragraph" w:styleId="Нижнийколонтитул">
    <w:name w:val="Нижний колонтитул"/>
    <w:basedOn w:val="Обычный"/>
    <w:next w:val="Нижнийколонтитул"/>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nd"/>
    </w:rPr>
  </w:style>
  <w:style w:type="character" w:styleId="ЗнакЗнак81">
    <w:name w:val="Знак Знак8"/>
    <w:next w:val="ЗнакЗнак81"/>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ru-RU"/>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paragraph" w:styleId="Основнойтекст">
    <w:name w:val="Основной текст"/>
    <w:basedOn w:val="Обычный"/>
    <w:next w:val="Основнойтекст"/>
    <w:autoRedefine w:val="0"/>
    <w:hidden w:val="0"/>
    <w:qFormat w:val="0"/>
    <w:pPr>
      <w:suppressAutoHyphens w:val="1"/>
      <w:spacing w:after="120"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nd"/>
    </w:rPr>
  </w:style>
  <w:style w:type="character" w:styleId="ЗнакЗнак7">
    <w:name w:val="Знак Знак7"/>
    <w:next w:val="ЗнакЗнак7"/>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ru-RU"/>
    </w:rPr>
  </w:style>
  <w:style w:type="paragraph" w:styleId="Основнойтекст2">
    <w:name w:val="Основной текст 2"/>
    <w:basedOn w:val="Обычный"/>
    <w:next w:val="Основнойтекст2"/>
    <w:autoRedefine w:val="0"/>
    <w:hidden w:val="0"/>
    <w:qFormat w:val="0"/>
    <w:pPr>
      <w:suppressAutoHyphens w:val="1"/>
      <w:spacing w:after="120" w:line="48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nd"/>
    </w:rPr>
  </w:style>
  <w:style w:type="character" w:styleId="ЗнакЗнак">
    <w:name w:val="Знак Знак"/>
    <w:next w:val="ЗнакЗнак"/>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ru-RU"/>
    </w:rPr>
  </w:style>
  <w:style w:type="paragraph" w:styleId="Основнойтекст3,Знак">
    <w:name w:val="Основной текст 3, Знак"/>
    <w:basedOn w:val="Обычный"/>
    <w:next w:val="Основнойтекст3,Знак"/>
    <w:autoRedefine w:val="0"/>
    <w:hidden w:val="0"/>
    <w:qFormat w:val="0"/>
    <w:pPr>
      <w:suppressAutoHyphens w:val="1"/>
      <w:spacing w:after="120" w:line="1" w:lineRule="atLeast"/>
      <w:ind w:leftChars="-1" w:rightChars="0" w:firstLineChars="-1"/>
      <w:textDirection w:val="btLr"/>
      <w:textAlignment w:val="top"/>
      <w:outlineLvl w:val="0"/>
    </w:pPr>
    <w:rPr>
      <w:rFonts w:ascii="Times New Roman" w:eastAsia="Times New Roman" w:hAnsi="Times New Roman"/>
      <w:w w:val="100"/>
      <w:position w:val="-1"/>
      <w:sz w:val="16"/>
      <w:szCs w:val="16"/>
      <w:effect w:val="none"/>
      <w:vertAlign w:val="baseline"/>
      <w:cs w:val="0"/>
      <w:em w:val="none"/>
      <w:lang w:bidi="ar-SA" w:eastAsia="ru-RU" w:val="und"/>
    </w:rPr>
  </w:style>
  <w:style w:type="character" w:styleId="ЗнакЗнакЗнак">
    <w:name w:val="Знак Знак Знак"/>
    <w:next w:val="ЗнакЗнакЗнак"/>
    <w:autoRedefine w:val="0"/>
    <w:hidden w:val="0"/>
    <w:qFormat w:val="0"/>
    <w:rPr>
      <w:rFonts w:ascii="Times New Roman" w:cs="Times New Roman" w:eastAsia="Times New Roman" w:hAnsi="Times New Roman"/>
      <w:w w:val="100"/>
      <w:position w:val="-1"/>
      <w:sz w:val="16"/>
      <w:szCs w:val="16"/>
      <w:effect w:val="none"/>
      <w:vertAlign w:val="baseline"/>
      <w:cs w:val="0"/>
      <w:em w:val="none"/>
      <w:lang w:eastAsia="ru-RU"/>
    </w:rPr>
  </w:style>
  <w:style w:type="paragraph" w:styleId="Название">
    <w:name w:val="Название"/>
    <w:basedOn w:val="Обычный"/>
    <w:next w:val="Название"/>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eastAsia="Times New Roman" w:hAnsi="Times New Roman"/>
      <w:w w:val="100"/>
      <w:position w:val="-1"/>
      <w:sz w:val="32"/>
      <w:szCs w:val="20"/>
      <w:effect w:val="none"/>
      <w:vertAlign w:val="baseline"/>
      <w:cs w:val="0"/>
      <w:em w:val="none"/>
      <w:lang w:bidi="ar-SA" w:eastAsia="ru-RU" w:val="uk-UA"/>
    </w:rPr>
  </w:style>
  <w:style w:type="character" w:styleId="ЗнакЗнак6">
    <w:name w:val="Знак Знак6"/>
    <w:next w:val="ЗнакЗнак6"/>
    <w:autoRedefine w:val="0"/>
    <w:hidden w:val="0"/>
    <w:qFormat w:val="0"/>
    <w:rPr>
      <w:rFonts w:ascii="Times New Roman" w:cs="Times New Roman" w:eastAsia="Times New Roman" w:hAnsi="Times New Roman"/>
      <w:w w:val="100"/>
      <w:position w:val="-1"/>
      <w:sz w:val="32"/>
      <w:szCs w:val="20"/>
      <w:effect w:val="none"/>
      <w:vertAlign w:val="baseline"/>
      <w:cs w:val="0"/>
      <w:em w:val="none"/>
      <w:lang w:eastAsia="ru-RU" w:val="uk-UA"/>
    </w:rPr>
  </w:style>
  <w:style w:type="character" w:styleId="ЗнакЗнак5">
    <w:name w:val="Знак Знак5"/>
    <w:next w:val="ЗнакЗнак5"/>
    <w:autoRedefine w:val="0"/>
    <w:hidden w:val="0"/>
    <w:qFormat w:val="0"/>
    <w:rPr>
      <w:rFonts w:ascii="Times New Roman" w:cs="Times New Roman" w:eastAsia="Times New Roman" w:hAnsi="Times New Roman"/>
      <w:w w:val="100"/>
      <w:position w:val="-1"/>
      <w:sz w:val="20"/>
      <w:szCs w:val="20"/>
      <w:effect w:val="none"/>
      <w:vertAlign w:val="baseline"/>
      <w:cs w:val="0"/>
      <w:em w:val="none"/>
      <w:lang w:eastAsia="ru-RU" w:val="uk-UA"/>
    </w:rPr>
  </w:style>
  <w:style w:type="paragraph" w:styleId="Текстпримечания">
    <w:name w:val="Текст примечания"/>
    <w:basedOn w:val="Обычный"/>
    <w:next w:val="Текстпримечания"/>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ru-RU" w:val="uk-UA"/>
    </w:rPr>
  </w:style>
  <w:style w:type="paragraph" w:styleId="FR1">
    <w:name w:val="FR1"/>
    <w:next w:val="FR1"/>
    <w:autoRedefine w:val="0"/>
    <w:hidden w:val="0"/>
    <w:qFormat w:val="0"/>
    <w:pPr>
      <w:widowControl w:val="0"/>
      <w:suppressAutoHyphens w:val="1"/>
      <w:spacing w:before="100" w:line="1" w:lineRule="atLeast"/>
      <w:ind w:leftChars="-1" w:rightChars="0" w:firstLineChars="-1"/>
      <w:jc w:val="center"/>
      <w:textDirection w:val="btLr"/>
      <w:textAlignment w:val="top"/>
      <w:outlineLvl w:val="0"/>
    </w:pPr>
    <w:rPr>
      <w:rFonts w:ascii="Arial" w:eastAsia="Times New Roman" w:hAnsi="Arial"/>
      <w:i w:val="1"/>
      <w:snapToGrid w:val="0"/>
      <w:w w:val="100"/>
      <w:position w:val="-1"/>
      <w:sz w:val="18"/>
      <w:effect w:val="none"/>
      <w:vertAlign w:val="baseline"/>
      <w:cs w:val="0"/>
      <w:em w:val="none"/>
      <w:lang w:bidi="ar-SA" w:eastAsia="ru-RU" w:val="ru-RU"/>
    </w:rPr>
  </w:style>
  <w:style w:type="paragraph" w:styleId="FR2">
    <w:name w:val="FR2"/>
    <w:next w:val="FR2"/>
    <w:autoRedefine w:val="0"/>
    <w:hidden w:val="0"/>
    <w:qFormat w:val="0"/>
    <w:pPr>
      <w:widowControl w:val="0"/>
      <w:suppressAutoHyphens w:val="1"/>
      <w:spacing w:line="480" w:lineRule="auto"/>
      <w:ind w:leftChars="-1" w:rightChars="0" w:firstLine="640" w:firstLineChars="-1"/>
      <w:jc w:val="both"/>
      <w:textDirection w:val="btLr"/>
      <w:textAlignment w:val="top"/>
      <w:outlineLvl w:val="0"/>
    </w:pPr>
    <w:rPr>
      <w:rFonts w:ascii="Times New Roman" w:eastAsia="Times New Roman" w:hAnsi="Times New Roman"/>
      <w:snapToGrid w:val="0"/>
      <w:w w:val="100"/>
      <w:position w:val="-1"/>
      <w:sz w:val="24"/>
      <w:effect w:val="none"/>
      <w:vertAlign w:val="baseline"/>
      <w:cs w:val="0"/>
      <w:em w:val="none"/>
      <w:lang w:bidi="ar-SA" w:eastAsia="ru-RU" w:val="uk-UA"/>
    </w:rPr>
  </w:style>
  <w:style w:type="paragraph" w:styleId="FR3">
    <w:name w:val="FR3"/>
    <w:next w:val="FR3"/>
    <w:autoRedefine w:val="0"/>
    <w:hidden w:val="0"/>
    <w:qFormat w:val="0"/>
    <w:pPr>
      <w:widowControl w:val="0"/>
      <w:suppressAutoHyphens w:val="1"/>
      <w:spacing w:line="480" w:lineRule="auto"/>
      <w:ind w:left="600" w:leftChars="-1" w:rightChars="0" w:firstLine="560" w:firstLineChars="-1"/>
      <w:textDirection w:val="btLr"/>
      <w:textAlignment w:val="top"/>
      <w:outlineLvl w:val="0"/>
    </w:pPr>
    <w:rPr>
      <w:rFonts w:ascii="Arial" w:eastAsia="Times New Roman" w:hAnsi="Arial"/>
      <w:snapToGrid w:val="0"/>
      <w:w w:val="100"/>
      <w:position w:val="-1"/>
      <w:sz w:val="24"/>
      <w:effect w:val="none"/>
      <w:vertAlign w:val="baseline"/>
      <w:cs w:val="0"/>
      <w:em w:val="none"/>
      <w:lang w:bidi="ar-SA" w:eastAsia="ru-RU" w:val="uk-UA"/>
    </w:rPr>
  </w:style>
  <w:style w:type="paragraph" w:styleId="Верхнийколонтитул">
    <w:name w:val="Верхний колонтитул"/>
    <w:basedOn w:val="Обычный"/>
    <w:next w:val="Верхнийколонтитул"/>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8"/>
      <w:szCs w:val="20"/>
      <w:effect w:val="none"/>
      <w:vertAlign w:val="baseline"/>
      <w:cs w:val="0"/>
      <w:em w:val="none"/>
      <w:lang w:bidi="ar-SA" w:eastAsia="ru-RU" w:val="uk-UA"/>
    </w:rPr>
  </w:style>
  <w:style w:type="character" w:styleId="ЗнакЗнак4">
    <w:name w:val="Знак Знак4"/>
    <w:next w:val="ЗнакЗнак4"/>
    <w:autoRedefine w:val="0"/>
    <w:hidden w:val="0"/>
    <w:qFormat w:val="0"/>
    <w:rPr>
      <w:rFonts w:ascii="Times New Roman" w:cs="Times New Roman" w:eastAsia="Times New Roman" w:hAnsi="Times New Roman"/>
      <w:w w:val="100"/>
      <w:position w:val="-1"/>
      <w:sz w:val="28"/>
      <w:szCs w:val="20"/>
      <w:effect w:val="none"/>
      <w:vertAlign w:val="baseline"/>
      <w:cs w:val="0"/>
      <w:em w:val="none"/>
      <w:lang w:eastAsia="ru-RU" w:val="uk-UA"/>
    </w:rPr>
  </w:style>
  <w:style w:type="character" w:styleId="ЗнакЗнак3">
    <w:name w:val="Знак Знак3"/>
    <w:next w:val="ЗнакЗнак3"/>
    <w:autoRedefine w:val="0"/>
    <w:hidden w:val="0"/>
    <w:qFormat w:val="0"/>
    <w:rPr>
      <w:rFonts w:ascii="Tahoma" w:cs="Tahoma" w:eastAsia="Times New Roman" w:hAnsi="Tahoma"/>
      <w:w w:val="100"/>
      <w:position w:val="-1"/>
      <w:sz w:val="16"/>
      <w:szCs w:val="16"/>
      <w:effect w:val="none"/>
      <w:vertAlign w:val="baseline"/>
      <w:cs w:val="0"/>
      <w:em w:val="none"/>
      <w:lang w:eastAsia="ru-RU" w:val="uk-UA"/>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ru-RU" w:val="uk-UA"/>
    </w:rPr>
  </w:style>
  <w:style w:type="paragraph" w:styleId="Названиеобъекта">
    <w:name w:val="Название объекта"/>
    <w:basedOn w:val="Обычный"/>
    <w:next w:val="Обычный"/>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eastAsia="Times New Roman" w:hAnsi="Times New Roman"/>
      <w:b w:val="1"/>
      <w:bCs w:val="1"/>
      <w:w w:val="100"/>
      <w:position w:val="-1"/>
      <w:sz w:val="20"/>
      <w:szCs w:val="24"/>
      <w:effect w:val="none"/>
      <w:vertAlign w:val="baseline"/>
      <w:cs w:val="0"/>
      <w:em w:val="none"/>
      <w:lang w:bidi="ar-SA" w:eastAsia="ru-RU" w:val="uk-UA"/>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paragraph" w:styleId="Обычный(веб)">
    <w:name w:val="Обычный (веб)"/>
    <w:basedOn w:val="Обычный"/>
    <w:next w:val="Обычный(веб)"/>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ЗнакЗнак2">
    <w:name w:val="Знак Знак2"/>
    <w:next w:val="ЗнакЗнак2"/>
    <w:autoRedefine w:val="0"/>
    <w:hidden w:val="0"/>
    <w:qFormat w:val="0"/>
    <w:rPr>
      <w:rFonts w:ascii="Courier New" w:cs="Courier New" w:eastAsia="Times New Roman" w:hAnsi="Courier New"/>
      <w:w w:val="100"/>
      <w:position w:val="-1"/>
      <w:sz w:val="20"/>
      <w:szCs w:val="20"/>
      <w:effect w:val="none"/>
      <w:vertAlign w:val="baseline"/>
      <w:cs w:val="0"/>
      <w:em w:val="none"/>
      <w:lang w:eastAsia="ru-RU"/>
    </w:rPr>
  </w:style>
  <w:style w:type="paragraph" w:styleId="СтандартныйHTML">
    <w:name w:val="Стандартный HTML"/>
    <w:basedOn w:val="Обычный"/>
    <w:next w:val="СтандартныйHTML"/>
    <w:autoRedefine w:val="0"/>
    <w:hidden w:val="0"/>
    <w:qFormat w:val="1"/>
    <w:pPr>
      <w:suppressAutoHyphens w:val="1"/>
      <w:spacing w:line="1" w:lineRule="atLeast"/>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ru-RU" w:val="und"/>
    </w:rPr>
  </w:style>
  <w:style w:type="character" w:styleId="irc_su">
    <w:name w:val="irc_su"/>
    <w:basedOn w:val="Основнойшрифтабзаца"/>
    <w:next w:val="irc_su"/>
    <w:autoRedefine w:val="0"/>
    <w:hidden w:val="0"/>
    <w:qFormat w:val="0"/>
    <w:rPr>
      <w:w w:val="100"/>
      <w:position w:val="-1"/>
      <w:effect w:val="none"/>
      <w:vertAlign w:val="baseline"/>
      <w:cs w:val="0"/>
      <w:em w:val="none"/>
      <w:lang/>
    </w:rPr>
  </w:style>
  <w:style w:type="paragraph" w:styleId="Подзаголовок">
    <w:name w:val="Подзаголовок"/>
    <w:basedOn w:val="Обычный"/>
    <w:next w:val="Подзаголовок"/>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eastAsia="Times New Roman" w:hAnsi="Times New Roman"/>
      <w:w w:val="100"/>
      <w:position w:val="-1"/>
      <w:sz w:val="28"/>
      <w:szCs w:val="24"/>
      <w:effect w:val="none"/>
      <w:vertAlign w:val="baseline"/>
      <w:cs w:val="0"/>
      <w:em w:val="none"/>
      <w:lang w:bidi="ar-SA" w:eastAsia="ru-RU" w:val="uk-UA"/>
    </w:rPr>
  </w:style>
  <w:style w:type="character" w:styleId="ЗнакЗнак1">
    <w:name w:val="Знак Знак1"/>
    <w:next w:val="ЗнакЗнак1"/>
    <w:autoRedefine w:val="0"/>
    <w:hidden w:val="0"/>
    <w:qFormat w:val="0"/>
    <w:rPr>
      <w:rFonts w:ascii="Times New Roman" w:cs="Times New Roman" w:eastAsia="Times New Roman" w:hAnsi="Times New Roman"/>
      <w:w w:val="100"/>
      <w:position w:val="-1"/>
      <w:sz w:val="28"/>
      <w:szCs w:val="24"/>
      <w:effect w:val="none"/>
      <w:vertAlign w:val="baseline"/>
      <w:cs w:val="0"/>
      <w:em w:val="none"/>
      <w:lang w:eastAsia="ru-RU" w:val="uk-UA"/>
    </w:rPr>
  </w:style>
  <w:style w:type="character" w:styleId="xfmc1">
    <w:name w:val="xfmc1"/>
    <w:basedOn w:val="Основнойшрифтабзаца"/>
    <w:next w:val="xfmc1"/>
    <w:autoRedefine w:val="0"/>
    <w:hidden w:val="0"/>
    <w:qFormat w:val="0"/>
    <w:rPr>
      <w:w w:val="100"/>
      <w:position w:val="-1"/>
      <w:effect w:val="none"/>
      <w:vertAlign w:val="baseline"/>
      <w:cs w:val="0"/>
      <w:em w:val="none"/>
      <w:lang/>
    </w:rPr>
  </w:style>
  <w:style w:type="character" w:styleId="ЗнакЗнак8">
    <w:name w:val="Знак Знак8"/>
    <w:next w:val="ЗнакЗнак8"/>
    <w:autoRedefine w:val="0"/>
    <w:hidden w:val="0"/>
    <w:qFormat w:val="0"/>
    <w:rPr>
      <w:rFonts w:ascii="Courier New" w:cs="Courier New" w:hAnsi="Courier New"/>
      <w:w w:val="100"/>
      <w:position w:val="-1"/>
      <w:effect w:val="none"/>
      <w:vertAlign w:val="baseline"/>
      <w:cs w:val="0"/>
      <w:em w:val="none"/>
      <w:lang w:bidi="ar-SA" w:eastAsia="ru-RU" w:val="ru-RU"/>
    </w:rPr>
  </w:style>
  <w:style w:type="paragraph" w:styleId="Абзацсписка">
    <w:name w:val="Абзац списка"/>
    <w:basedOn w:val="Обычный"/>
    <w:next w:val="Абзацсписка"/>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A2">
    <w:name w:val="A2"/>
    <w:next w:val="A2"/>
    <w:autoRedefine w:val="0"/>
    <w:hidden w:val="0"/>
    <w:qFormat w:val="0"/>
    <w:rPr>
      <w:color w:val="000000"/>
      <w:w w:val="100"/>
      <w:position w:val="-1"/>
      <w:sz w:val="16"/>
      <w:szCs w:val="16"/>
      <w:effect w:val="none"/>
      <w:vertAlign w:val="baseline"/>
      <w:cs w:val="0"/>
      <w:em w:val="none"/>
      <w:lang/>
    </w:rPr>
  </w:style>
  <w:style w:type="paragraph" w:styleId="Pa6">
    <w:name w:val="Pa6"/>
    <w:basedOn w:val="Обычный"/>
    <w:next w:val="Обычный"/>
    <w:autoRedefine w:val="0"/>
    <w:hidden w:val="0"/>
    <w:qFormat w:val="0"/>
    <w:pPr>
      <w:suppressAutoHyphens w:val="1"/>
      <w:autoSpaceDE w:val="0"/>
      <w:autoSpaceDN w:val="0"/>
      <w:adjustRightInd w:val="0"/>
      <w:spacing w:line="181" w:lineRule="atLeast"/>
      <w:ind w:leftChars="-1" w:rightChars="0" w:firstLineChars="-1"/>
      <w:textDirection w:val="btLr"/>
      <w:textAlignment w:val="top"/>
      <w:outlineLvl w:val="0"/>
    </w:pPr>
    <w:rPr>
      <w:rFonts w:ascii="PetersburgC" w:eastAsia="Times New Roman" w:hAnsi="PetersburgC"/>
      <w:w w:val="100"/>
      <w:position w:val="-1"/>
      <w:sz w:val="24"/>
      <w:szCs w:val="24"/>
      <w:effect w:val="none"/>
      <w:vertAlign w:val="baseline"/>
      <w:cs w:val="0"/>
      <w:em w:val="none"/>
      <w:lang w:bidi="ar-SA" w:eastAsia="ru-RU" w:val="ru-RU"/>
    </w:rPr>
  </w:style>
  <w:style w:type="paragraph" w:styleId="Pa25">
    <w:name w:val="Pa25"/>
    <w:basedOn w:val="Обычный"/>
    <w:next w:val="Обычный"/>
    <w:autoRedefine w:val="0"/>
    <w:hidden w:val="0"/>
    <w:qFormat w:val="0"/>
    <w:pPr>
      <w:suppressAutoHyphens w:val="1"/>
      <w:autoSpaceDE w:val="0"/>
      <w:autoSpaceDN w:val="0"/>
      <w:adjustRightInd w:val="0"/>
      <w:spacing w:line="181" w:lineRule="atLeast"/>
      <w:ind w:leftChars="-1" w:rightChars="0" w:firstLineChars="-1"/>
      <w:textDirection w:val="btLr"/>
      <w:textAlignment w:val="top"/>
      <w:outlineLvl w:val="0"/>
    </w:pPr>
    <w:rPr>
      <w:rFonts w:ascii="PetersburgC" w:eastAsia="Times New Roman" w:hAnsi="PetersburgC"/>
      <w:w w:val="100"/>
      <w:position w:val="-1"/>
      <w:sz w:val="24"/>
      <w:szCs w:val="24"/>
      <w:effect w:val="none"/>
      <w:vertAlign w:val="baseline"/>
      <w:cs w:val="0"/>
      <w:em w:val="none"/>
      <w:lang w:bidi="ar-SA" w:eastAsia="ru-RU"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eastAsia="Times New Roman" w:hAnsi="Times New Roman"/>
      <w:color w:val="000000"/>
      <w:w w:val="100"/>
      <w:position w:val="-1"/>
      <w:sz w:val="24"/>
      <w:szCs w:val="24"/>
      <w:effect w:val="none"/>
      <w:vertAlign w:val="baseline"/>
      <w:cs w:val="0"/>
      <w:em w:val="none"/>
      <w:lang w:bidi="ar-SA" w:eastAsia="ru-RU" w:val="ru-RU"/>
    </w:rPr>
  </w:style>
  <w:style w:type="character" w:styleId="apple-converted-space">
    <w:name w:val="apple-converted-space"/>
    <w:basedOn w:val="Основнойшрифтабзаца"/>
    <w:next w:val="apple-converted-space"/>
    <w:autoRedefine w:val="0"/>
    <w:hidden w:val="0"/>
    <w:qFormat w:val="0"/>
    <w:rPr>
      <w:w w:val="100"/>
      <w:position w:val="-1"/>
      <w:effect w:val="none"/>
      <w:vertAlign w:val="baseline"/>
      <w:cs w:val="0"/>
      <w:em w:val="none"/>
      <w:lang/>
    </w:rPr>
  </w:style>
  <w:style w:type="character" w:styleId="FontStyle58">
    <w:name w:val="Font Style58"/>
    <w:basedOn w:val="Основнойшрифтабзаца"/>
    <w:next w:val="FontStyle58"/>
    <w:autoRedefine w:val="0"/>
    <w:hidden w:val="0"/>
    <w:qFormat w:val="0"/>
    <w:rPr>
      <w:rFonts w:ascii="Times New Roman" w:cs="Times New Roman" w:hAnsi="Times New Roman" w:hint="default"/>
      <w:b w:val="1"/>
      <w:bCs w:val="1"/>
      <w:w w:val="100"/>
      <w:position w:val="-1"/>
      <w:sz w:val="20"/>
      <w:szCs w:val="20"/>
      <w:effect w:val="none"/>
      <w:vertAlign w:val="baseline"/>
      <w:cs w:val="0"/>
      <w:em w:val="none"/>
      <w:lang/>
    </w:rPr>
  </w:style>
  <w:style w:type="paragraph" w:styleId="Список2">
    <w:name w:val="Список 2"/>
    <w:basedOn w:val="Обычный"/>
    <w:next w:val="Список2"/>
    <w:autoRedefine w:val="0"/>
    <w:hidden w:val="0"/>
    <w:qFormat w:val="0"/>
    <w:pPr>
      <w:suppressAutoHyphens w:val="0"/>
      <w:spacing w:line="1" w:lineRule="atLeast"/>
      <w:ind w:left="566" w:leftChars="-1" w:rightChars="0" w:hanging="283"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ar-SA" w:val="ru-RU"/>
    </w:rPr>
  </w:style>
  <w:style w:type="character" w:styleId="fontstyle01">
    <w:name w:val="fontstyle01"/>
    <w:next w:val="fontstyle01"/>
    <w:autoRedefine w:val="0"/>
    <w:hidden w:val="0"/>
    <w:qFormat w:val="0"/>
    <w:rPr>
      <w:rFonts w:ascii="TimesNewRomanPSMT" w:hAnsi="TimesNewRomanPSMT" w:hint="default"/>
      <w:color w:val="000000"/>
      <w:w w:val="100"/>
      <w:position w:val="-1"/>
      <w:sz w:val="28"/>
      <w:szCs w:val="28"/>
      <w:effect w:val="none"/>
      <w:vertAlign w:val="baseline"/>
      <w:cs w:val="0"/>
      <w:em w:val="none"/>
      <w:lang/>
    </w:rPr>
  </w:style>
  <w:style w:type="paragraph" w:styleId="ListParagraph">
    <w:name w:val="List Paragraph"/>
    <w:basedOn w:val="Обычный"/>
    <w:next w:val="ListParagraph"/>
    <w:autoRedefine w:val="0"/>
    <w:hidden w:val="0"/>
    <w:qFormat w:val="0"/>
    <w:pPr>
      <w:suppressAutoHyphens w:val="1"/>
      <w:spacing w:line="1" w:lineRule="atLeast"/>
      <w:ind w:left="708" w:leftChars="-1" w:rightChars="0" w:firstLineChars="-1"/>
      <w:textDirection w:val="btLr"/>
      <w:textAlignment w:val="top"/>
      <w:outlineLvl w:val="0"/>
    </w:pPr>
    <w:rPr>
      <w:rFonts w:ascii="Times New Roman" w:eastAsia="Calibri" w:hAnsi="Times New Roman"/>
      <w:noProof w:val="1"/>
      <w:w w:val="100"/>
      <w:position w:val="-1"/>
      <w:sz w:val="24"/>
      <w:szCs w:val="24"/>
      <w:effect w:val="none"/>
      <w:vertAlign w:val="baseline"/>
      <w:cs w:val="0"/>
      <w:em w:val="none"/>
      <w:lang w:bidi="ar-SA" w:eastAsia="und" w:val="und"/>
    </w:rPr>
  </w:style>
  <w:style w:type="paragraph" w:styleId="ЗнакЗнакЗнакЗнакЗнакЗнакЗнакЗнакЗнакЗнакЗнакЗнакЗнакЗнакЗнакЗнакЗнакЗнакЗнакЗнакЗнакЗнакЗнакЗнакЗнак">
    <w:name w:val="Знак Знак Знак Знак Знак Знак Знак Знак Знак Знак Знак Знак Знак Знак Знак Знак Знак Знак Знак Знак Знак Знак Знак Знак Знак"/>
    <w:basedOn w:val="Обычный"/>
    <w:next w:val="ЗнакЗнакЗнакЗнакЗнакЗнакЗнакЗнакЗнакЗнакЗнакЗнакЗнакЗнакЗнакЗнакЗнакЗнакЗнакЗнакЗнакЗнакЗнакЗнакЗнак"/>
    <w:autoRedefine w:val="0"/>
    <w:hidden w:val="0"/>
    <w:qFormat w:val="0"/>
    <w:pPr>
      <w:suppressAutoHyphens w:val="1"/>
      <w:spacing w:line="1" w:lineRule="atLeast"/>
      <w:ind w:leftChars="-1" w:rightChars="0" w:firstLineChars="-1"/>
      <w:textDirection w:val="btLr"/>
      <w:textAlignment w:val="top"/>
      <w:outlineLvl w:val="0"/>
    </w:pPr>
    <w:rPr>
      <w:rFonts w:ascii="Verdana" w:cs="Verdana" w:eastAsia="Times New Roman" w:hAnsi="Verdana"/>
      <w:w w:val="100"/>
      <w:position w:val="-1"/>
      <w:sz w:val="20"/>
      <w:szCs w:val="20"/>
      <w:effect w:val="none"/>
      <w:vertAlign w:val="baseline"/>
      <w:cs w:val="0"/>
      <w:em w:val="none"/>
      <w:lang w:bidi="ar-SA" w:eastAsia="en-US" w:val="en-US"/>
    </w:rPr>
  </w:style>
  <w:style w:type="paragraph" w:styleId="Абзацсписку">
    <w:name w:val="Абзац списку"/>
    <w:basedOn w:val="Обычный"/>
    <w:next w:val="Абзацсписку"/>
    <w:autoRedefine w:val="0"/>
    <w:hidden w:val="0"/>
    <w:qFormat w:val="0"/>
    <w:pPr>
      <w:suppressAutoHyphens w:val="1"/>
      <w:spacing w:after="200" w:line="276" w:lineRule="auto"/>
      <w:ind w:left="720" w:leftChars="-1" w:rightChars="0" w:firstLineChars="-1"/>
      <w:textDirection w:val="btLr"/>
      <w:textAlignment w:val="top"/>
      <w:outlineLvl w:val="0"/>
    </w:pPr>
    <w:rPr>
      <w:rFonts w:ascii="Calibri" w:eastAsia="Times New Roman" w:hAnsi="Calibri"/>
      <w:noProof w:val="1"/>
      <w:w w:val="100"/>
      <w:position w:val="-1"/>
      <w:sz w:val="22"/>
      <w:szCs w:val="22"/>
      <w:effect w:val="none"/>
      <w:vertAlign w:val="baseline"/>
      <w:cs w:val="0"/>
      <w:em w:val="none"/>
      <w:lang w:bidi="ar-SA" w:eastAsia="und" w:val="und"/>
    </w:rPr>
  </w:style>
  <w:style w:type="paragraph" w:styleId="Абзацсписка1">
    <w:name w:val="Абзац списка1"/>
    <w:basedOn w:val="Обычный"/>
    <w:next w:val="Абзацсписка1"/>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Times New Roman" w:hAnsi="Calibri"/>
      <w:w w:val="100"/>
      <w:position w:val="-1"/>
      <w:sz w:val="22"/>
      <w:szCs w:val="22"/>
      <w:effect w:val="none"/>
      <w:vertAlign w:val="baseline"/>
      <w:cs w:val="0"/>
      <w:em w:val="none"/>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vnuir.vnu.edu.ua/handle/123456789/19943" TargetMode="External"/><Relationship Id="rId10" Type="http://schemas.openxmlformats.org/officeDocument/2006/relationships/hyperlink" Target="https://ed.vnu.edu.ua/wp-content/uploads/2021/02/12_%D0%9F%D0%BE%D0%BB%D0%BE%D0%B6%D0%B5%D0%BD%D0%BD%D1%8F_%D0%BF%D1%80%D0%BE_%D0%B4%D1%83%D0%B0%D0%BB_%D0%BD%D1%83_%D0%BE%D1%81%D0%B2i%D1%82%D1%83_%D1%80%D0%B5%D0%B4.pdf"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vnu.edu.ua/wp-content/uploads/2020/11/1_%D0%92%D0%B8%D0%B7%D0%BD%D0%B0%D0%BD%D0%BD%D1%8F_%D1%80%D0%B5%D0%B7%D1%83%D0%BB_%D1%82%D0%B0%D1%82i%D0%B2_%D0%92%D0%9D%D0%A3_i%D0%BC._%D0%9B.%D0%A3._2_%D1%80%D0%B5%D0%B4.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194.44.187.20/cgi-bin/timetable.cgi?n=700" TargetMode="External"/><Relationship Id="rId8" Type="http://schemas.openxmlformats.org/officeDocument/2006/relationships/hyperlink" Target="http://194.44.187.20/cgi-bin/timetable.cgi?n=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8XljZyes+KzbV43bVtx6OWmVw==">CgMxLjAyDmguY2Q5a2kxcjFqZjhlMg5oLmdleWVvdXBzMHdmdTgAciExaUJxczRvbVZZQkpFWVdLVzR1cjBBNzBKcWU4RUU5VGw=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2020-11-13T06:57:00Z</dcterms:created>
  <dc:creator>Александр</dc:creator>
</cp:coreProperties>
</file>

<file path=docProps/custom.xml><?xml version="1.0" encoding="utf-8"?>
<Properties xmlns="http://schemas.openxmlformats.org/officeDocument/2006/custom-properties" xmlns:vt="http://schemas.openxmlformats.org/officeDocument/2006/docPropsVTypes"/>
</file>