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B1" w:rsidRPr="00D148F7" w:rsidRDefault="003E6DB1" w:rsidP="002B6F3C">
      <w:pPr>
        <w:spacing w:after="0" w:line="240" w:lineRule="auto"/>
        <w:jc w:val="center"/>
        <w:rPr>
          <w:rFonts w:ascii="Times New Roman" w:eastAsia="Times New Roman" w:hAnsi="Times New Roman"/>
          <w:b/>
          <w:sz w:val="28"/>
          <w:szCs w:val="28"/>
          <w:lang w:val="uk-UA"/>
        </w:rPr>
      </w:pPr>
      <w:bookmarkStart w:id="0" w:name="page1"/>
      <w:bookmarkEnd w:id="0"/>
      <w:r w:rsidRPr="00D148F7">
        <w:rPr>
          <w:rFonts w:ascii="Times New Roman" w:eastAsia="Times New Roman" w:hAnsi="Times New Roman"/>
          <w:b/>
          <w:sz w:val="28"/>
          <w:szCs w:val="28"/>
          <w:lang w:val="uk-UA"/>
        </w:rPr>
        <w:t>МІНІСТЕРСТВО ОСВІТИ І НАУКИ УКРАЇНИ</w:t>
      </w: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Волинський національний університет імені Лесі Українки</w:t>
      </w: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Факультет економіки та управління</w:t>
      </w: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Кафедра обліку і оподаткування</w:t>
      </w: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СИЛАБУС</w:t>
      </w:r>
    </w:p>
    <w:p w:rsidR="003E6DB1" w:rsidRPr="00D148F7" w:rsidRDefault="003E6DB1" w:rsidP="002B6F3C">
      <w:pPr>
        <w:spacing w:after="0" w:line="240" w:lineRule="auto"/>
        <w:jc w:val="center"/>
        <w:rPr>
          <w:rFonts w:ascii="Times New Roman" w:eastAsia="Times New Roman" w:hAnsi="Times New Roman"/>
          <w:b/>
          <w:sz w:val="28"/>
          <w:szCs w:val="28"/>
          <w:lang w:val="uk-UA"/>
        </w:rPr>
      </w:pP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нормативного освітнього компонента</w:t>
      </w:r>
    </w:p>
    <w:p w:rsidR="003E6DB1" w:rsidRPr="00D148F7" w:rsidRDefault="003E6DB1" w:rsidP="002B6F3C">
      <w:pPr>
        <w:spacing w:after="0" w:line="240" w:lineRule="auto"/>
        <w:jc w:val="center"/>
        <w:rPr>
          <w:rFonts w:ascii="Times New Roman" w:eastAsia="Times New Roman" w:hAnsi="Times New Roman"/>
          <w:bCs/>
          <w:sz w:val="28"/>
          <w:szCs w:val="28"/>
          <w:lang w:val="uk-UA"/>
        </w:rPr>
      </w:pPr>
    </w:p>
    <w:p w:rsidR="003E6DB1" w:rsidRPr="00D148F7" w:rsidRDefault="003E6DB1" w:rsidP="002B6F3C">
      <w:pPr>
        <w:spacing w:after="0" w:line="240" w:lineRule="auto"/>
        <w:jc w:val="center"/>
        <w:rPr>
          <w:rFonts w:ascii="Times New Roman" w:eastAsia="Times New Roman" w:hAnsi="Times New Roman"/>
          <w:bCs/>
          <w:sz w:val="28"/>
          <w:szCs w:val="28"/>
          <w:lang w:val="uk-UA"/>
        </w:rPr>
      </w:pPr>
      <w:r w:rsidRPr="00D148F7">
        <w:rPr>
          <w:rFonts w:ascii="Times New Roman" w:eastAsia="Times New Roman" w:hAnsi="Times New Roman"/>
          <w:b/>
          <w:iCs/>
          <w:caps/>
          <w:sz w:val="28"/>
          <w:szCs w:val="28"/>
          <w:lang w:val="uk-UA"/>
        </w:rPr>
        <w:t>Вступ до фаху</w:t>
      </w:r>
    </w:p>
    <w:p w:rsidR="003E6DB1" w:rsidRPr="00D148F7" w:rsidRDefault="003E6DB1" w:rsidP="002B6F3C">
      <w:pPr>
        <w:tabs>
          <w:tab w:val="left" w:pos="5349"/>
        </w:tabs>
        <w:spacing w:after="0" w:line="240" w:lineRule="auto"/>
        <w:ind w:firstLine="708"/>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ab/>
      </w:r>
    </w:p>
    <w:p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підготовки</w:t>
      </w:r>
      <w:r w:rsidRPr="00D148F7">
        <w:rPr>
          <w:rFonts w:ascii="Times New Roman" w:eastAsia="Times New Roman" w:hAnsi="Times New Roman"/>
          <w:sz w:val="28"/>
          <w:szCs w:val="28"/>
          <w:lang w:val="uk-UA"/>
        </w:rPr>
        <w:t xml:space="preserve"> бакалавра</w:t>
      </w:r>
    </w:p>
    <w:p w:rsidR="003E6DB1" w:rsidRPr="00D148F7" w:rsidRDefault="003E6DB1" w:rsidP="002B6F3C">
      <w:pPr>
        <w:spacing w:after="0" w:line="240" w:lineRule="auto"/>
        <w:jc w:val="center"/>
        <w:rPr>
          <w:rFonts w:ascii="Times New Roman" w:eastAsia="Times New Roman" w:hAnsi="Times New Roman"/>
          <w:bCs/>
          <w:sz w:val="28"/>
          <w:szCs w:val="28"/>
          <w:lang w:val="uk-UA"/>
        </w:rPr>
      </w:pPr>
    </w:p>
    <w:p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спеціальності</w:t>
      </w:r>
      <w:r w:rsidRPr="00D148F7">
        <w:rPr>
          <w:rFonts w:ascii="Times New Roman" w:eastAsia="Times New Roman" w:hAnsi="Times New Roman"/>
          <w:sz w:val="28"/>
          <w:szCs w:val="28"/>
          <w:lang w:val="uk-UA"/>
        </w:rPr>
        <w:t xml:space="preserve"> 071 Облік і оподаткування</w:t>
      </w:r>
    </w:p>
    <w:p w:rsidR="003E6DB1" w:rsidRPr="00D148F7" w:rsidRDefault="003E6DB1" w:rsidP="002B6F3C">
      <w:pPr>
        <w:spacing w:after="0" w:line="240" w:lineRule="auto"/>
        <w:jc w:val="center"/>
        <w:rPr>
          <w:rFonts w:ascii="Times New Roman" w:eastAsia="Times New Roman" w:hAnsi="Times New Roman"/>
          <w:bCs/>
          <w:sz w:val="28"/>
          <w:szCs w:val="28"/>
          <w:lang w:val="uk-UA"/>
        </w:rPr>
      </w:pPr>
    </w:p>
    <w:p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освітньо-професійної програми</w:t>
      </w:r>
      <w:r w:rsidRPr="00D148F7">
        <w:rPr>
          <w:rFonts w:ascii="Times New Roman" w:eastAsia="Times New Roman" w:hAnsi="Times New Roman"/>
          <w:sz w:val="28"/>
          <w:szCs w:val="28"/>
          <w:lang w:val="uk-UA"/>
        </w:rPr>
        <w:t xml:space="preserve"> </w:t>
      </w:r>
      <w:r w:rsidR="002B6F3C">
        <w:rPr>
          <w:rFonts w:ascii="Times New Roman" w:eastAsia="Times New Roman" w:hAnsi="Times New Roman"/>
          <w:sz w:val="28"/>
          <w:szCs w:val="28"/>
          <w:lang w:val="uk-UA"/>
        </w:rPr>
        <w:t>Диджитал-облік та консалтинг</w:t>
      </w:r>
    </w:p>
    <w:p w:rsidR="003E6DB1" w:rsidRPr="00D148F7" w:rsidRDefault="003E6DB1" w:rsidP="002B6F3C">
      <w:pPr>
        <w:spacing w:after="0" w:line="240" w:lineRule="auto"/>
        <w:jc w:val="center"/>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2B6F3C" w:rsidRDefault="002B6F3C" w:rsidP="002B6F3C">
      <w:pPr>
        <w:spacing w:after="0" w:line="240" w:lineRule="auto"/>
        <w:jc w:val="center"/>
        <w:rPr>
          <w:rFonts w:ascii="Times New Roman" w:eastAsia="Times New Roman" w:hAnsi="Times New Roman"/>
          <w:sz w:val="28"/>
          <w:szCs w:val="28"/>
          <w:lang w:val="uk-UA"/>
        </w:rPr>
      </w:pPr>
    </w:p>
    <w:p w:rsidR="002B6F3C" w:rsidRDefault="002B6F3C" w:rsidP="002B6F3C">
      <w:pPr>
        <w:spacing w:after="0" w:line="240" w:lineRule="auto"/>
        <w:jc w:val="center"/>
        <w:rPr>
          <w:rFonts w:ascii="Times New Roman" w:eastAsia="Times New Roman" w:hAnsi="Times New Roman"/>
          <w:sz w:val="28"/>
          <w:szCs w:val="28"/>
          <w:lang w:val="uk-UA"/>
        </w:rPr>
      </w:pPr>
    </w:p>
    <w:p w:rsidR="003E6DB1" w:rsidRPr="00D148F7" w:rsidRDefault="003E6DB1" w:rsidP="002B6F3C">
      <w:pPr>
        <w:spacing w:after="0" w:line="240" w:lineRule="auto"/>
        <w:jc w:val="center"/>
        <w:rPr>
          <w:rFonts w:ascii="Times New Roman" w:eastAsia="Times New Roman" w:hAnsi="Times New Roman"/>
          <w:sz w:val="24"/>
          <w:szCs w:val="24"/>
          <w:lang w:val="uk-UA"/>
        </w:rPr>
      </w:pPr>
      <w:r w:rsidRPr="00D148F7">
        <w:rPr>
          <w:rFonts w:ascii="Times New Roman" w:eastAsia="Times New Roman" w:hAnsi="Times New Roman"/>
          <w:sz w:val="28"/>
          <w:szCs w:val="28"/>
          <w:lang w:val="uk-UA"/>
        </w:rPr>
        <w:t>Луцьк – 2024</w:t>
      </w:r>
    </w:p>
    <w:p w:rsidR="003E6DB1" w:rsidRPr="00D148F7" w:rsidRDefault="003E6DB1" w:rsidP="002B6F3C">
      <w:pPr>
        <w:spacing w:after="0" w:line="240" w:lineRule="auto"/>
        <w:rPr>
          <w:rFonts w:ascii="Times New Roman" w:eastAsia="Times New Roman" w:hAnsi="Times New Roman"/>
          <w:sz w:val="24"/>
          <w:szCs w:val="24"/>
          <w:lang w:val="uk-UA"/>
        </w:rPr>
        <w:sectPr w:rsidR="003E6DB1" w:rsidRPr="00D148F7">
          <w:pgSz w:w="11900" w:h="16838"/>
          <w:pgMar w:top="1130" w:right="1440" w:bottom="1440" w:left="1440" w:header="0" w:footer="0" w:gutter="0"/>
          <w:cols w:space="0" w:equalWidth="0">
            <w:col w:w="9024"/>
          </w:cols>
          <w:docGrid w:linePitch="360"/>
        </w:sectPr>
      </w:pPr>
    </w:p>
    <w:p w:rsidR="003E6DB1" w:rsidRPr="00D148F7" w:rsidRDefault="003E6DB1" w:rsidP="002B6F3C">
      <w:pPr>
        <w:spacing w:after="0" w:line="240" w:lineRule="auto"/>
        <w:jc w:val="both"/>
        <w:rPr>
          <w:rFonts w:ascii="Times New Roman" w:eastAsia="Times New Roman" w:hAnsi="Times New Roman"/>
          <w:sz w:val="28"/>
          <w:szCs w:val="28"/>
          <w:lang w:val="uk-UA"/>
        </w:rPr>
      </w:pPr>
      <w:bookmarkStart w:id="1" w:name="page2"/>
      <w:bookmarkEnd w:id="1"/>
      <w:r w:rsidRPr="00D148F7">
        <w:rPr>
          <w:rFonts w:ascii="Times New Roman" w:eastAsia="Times New Roman" w:hAnsi="Times New Roman"/>
          <w:b/>
          <w:sz w:val="28"/>
          <w:szCs w:val="28"/>
          <w:lang w:val="uk-UA"/>
        </w:rPr>
        <w:lastRenderedPageBreak/>
        <w:t>Силабус освітнього компонента</w:t>
      </w:r>
      <w:r w:rsidRPr="00D148F7">
        <w:rPr>
          <w:rFonts w:ascii="Times New Roman" w:eastAsia="Times New Roman" w:hAnsi="Times New Roman"/>
          <w:sz w:val="28"/>
          <w:szCs w:val="28"/>
          <w:lang w:val="uk-UA"/>
        </w:rPr>
        <w:t xml:space="preserve"> ВСТУП ДО ФАХУ підготовки бакалавра, галузі знань </w:t>
      </w:r>
      <w:r w:rsidRPr="00D148F7">
        <w:rPr>
          <w:rFonts w:ascii="Times New Roman" w:hAnsi="Times New Roman"/>
          <w:sz w:val="28"/>
          <w:szCs w:val="28"/>
          <w:lang w:val="uk-UA"/>
        </w:rPr>
        <w:t>07 Управління та адміністрування</w:t>
      </w:r>
      <w:r w:rsidRPr="00D148F7">
        <w:rPr>
          <w:rFonts w:ascii="Times New Roman" w:eastAsia="Times New Roman" w:hAnsi="Times New Roman"/>
          <w:sz w:val="28"/>
          <w:szCs w:val="28"/>
          <w:lang w:val="uk-UA"/>
        </w:rPr>
        <w:t xml:space="preserve">, спеціальності 071 Облік і оподаткування, за освітньо-професійною програмою </w:t>
      </w:r>
      <w:r w:rsidR="002B6F3C">
        <w:rPr>
          <w:rFonts w:ascii="Times New Roman" w:eastAsia="Times New Roman" w:hAnsi="Times New Roman"/>
          <w:sz w:val="28"/>
          <w:szCs w:val="28"/>
          <w:lang w:val="uk-UA"/>
        </w:rPr>
        <w:t>Диджитал-облік та консалтинг.</w:t>
      </w: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Default="003E6DB1" w:rsidP="002B6F3C">
      <w:pPr>
        <w:widowControl w:val="0"/>
        <w:spacing w:after="0" w:line="240" w:lineRule="auto"/>
        <w:jc w:val="both"/>
        <w:rPr>
          <w:rFonts w:ascii="Times New Roman" w:hAnsi="Times New Roman"/>
          <w:sz w:val="28"/>
          <w:szCs w:val="28"/>
          <w:lang w:val="uk-UA"/>
        </w:rPr>
      </w:pPr>
      <w:r w:rsidRPr="00D148F7">
        <w:rPr>
          <w:rFonts w:ascii="Times New Roman" w:hAnsi="Times New Roman"/>
          <w:b/>
          <w:sz w:val="28"/>
          <w:szCs w:val="28"/>
          <w:lang w:val="uk-UA"/>
        </w:rPr>
        <w:t>Розробник</w:t>
      </w:r>
      <w:r w:rsidR="002B6F3C">
        <w:rPr>
          <w:rFonts w:ascii="Times New Roman" w:hAnsi="Times New Roman"/>
          <w:b/>
          <w:sz w:val="28"/>
          <w:szCs w:val="28"/>
          <w:lang w:val="uk-UA"/>
        </w:rPr>
        <w:t>и</w:t>
      </w:r>
      <w:r w:rsidRPr="00D148F7">
        <w:rPr>
          <w:rFonts w:ascii="Times New Roman" w:hAnsi="Times New Roman"/>
          <w:b/>
          <w:sz w:val="28"/>
          <w:szCs w:val="28"/>
          <w:lang w:val="uk-UA"/>
        </w:rPr>
        <w:t xml:space="preserve">: </w:t>
      </w:r>
      <w:r w:rsidRPr="00D148F7">
        <w:rPr>
          <w:rFonts w:ascii="Times New Roman" w:hAnsi="Times New Roman"/>
          <w:sz w:val="28"/>
          <w:szCs w:val="28"/>
          <w:lang w:val="uk-UA"/>
        </w:rPr>
        <w:t>Анна САФАРОВА, доцент кафедри обліку і оподаткування, кандидат економічних наук, доцент</w:t>
      </w:r>
      <w:r w:rsidR="002B6F3C">
        <w:rPr>
          <w:rFonts w:ascii="Times New Roman" w:hAnsi="Times New Roman"/>
          <w:sz w:val="28"/>
          <w:szCs w:val="28"/>
          <w:lang w:val="uk-UA"/>
        </w:rPr>
        <w:t>;</w:t>
      </w:r>
    </w:p>
    <w:p w:rsidR="002B6F3C" w:rsidRPr="002B6F3C" w:rsidRDefault="002B6F3C" w:rsidP="002B6F3C">
      <w:pPr>
        <w:widowControl w:val="0"/>
        <w:spacing w:after="0" w:line="240" w:lineRule="auto"/>
        <w:jc w:val="both"/>
        <w:rPr>
          <w:rFonts w:ascii="Times New Roman" w:hAnsi="Times New Roman"/>
          <w:sz w:val="28"/>
          <w:szCs w:val="28"/>
          <w:lang w:val="uk-UA"/>
        </w:rPr>
      </w:pPr>
      <w:r w:rsidRPr="002B6F3C">
        <w:rPr>
          <w:rFonts w:ascii="Times New Roman" w:hAnsi="Times New Roman"/>
          <w:sz w:val="28"/>
          <w:szCs w:val="28"/>
          <w:lang w:val="uk-UA"/>
        </w:rPr>
        <w:t>Алла ФАТЕНОК-ТКАЧУК, доцент кафедри обліку і оподаткування, кандидат економічних наук, доцент</w:t>
      </w:r>
      <w:r>
        <w:rPr>
          <w:rFonts w:ascii="Times New Roman" w:hAnsi="Times New Roman"/>
          <w:sz w:val="28"/>
          <w:szCs w:val="28"/>
          <w:lang w:val="uk-UA"/>
        </w:rPr>
        <w:t>.</w:t>
      </w: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F54456" w:rsidP="00F54456">
      <w:pPr>
        <w:spacing w:after="0" w:line="240" w:lineRule="auto"/>
        <w:rPr>
          <w:rFonts w:ascii="Times New Roman" w:eastAsia="Times New Roman" w:hAnsi="Times New Roman"/>
          <w:b/>
          <w:bCs/>
          <w:sz w:val="28"/>
          <w:szCs w:val="28"/>
          <w:lang w:val="uk-UA" w:eastAsia="ru-RU"/>
        </w:rPr>
      </w:pPr>
      <w:r>
        <w:rPr>
          <w:noProof/>
          <w:lang w:val="uk-UA" w:eastAsia="uk-UA"/>
        </w:rPr>
        <w:drawing>
          <wp:anchor distT="0" distB="0" distL="114300" distR="114300" simplePos="0" relativeHeight="251658240" behindDoc="0" locked="0" layoutInCell="1" allowOverlap="1" wp14:anchorId="68405B25" wp14:editId="07F5945A">
            <wp:simplePos x="0" y="0"/>
            <wp:positionH relativeFrom="column">
              <wp:posOffset>2876550</wp:posOffset>
            </wp:positionH>
            <wp:positionV relativeFrom="paragraph">
              <wp:posOffset>-3810</wp:posOffset>
            </wp:positionV>
            <wp:extent cx="807720" cy="822960"/>
            <wp:effectExtent l="0" t="0" r="0" b="0"/>
            <wp:wrapSquare wrapText="bothSides"/>
            <wp:docPr id="2" name="Рисунок 2" descr="C:\Users\Asus\Music\Handwritten_2024-10-28_214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Music\Handwritten_2024-10-28_2144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E6DB1" w:rsidRPr="00D148F7">
        <w:rPr>
          <w:rFonts w:ascii="Times New Roman" w:eastAsia="Times New Roman" w:hAnsi="Times New Roman"/>
          <w:b/>
          <w:bCs/>
          <w:sz w:val="28"/>
          <w:szCs w:val="28"/>
          <w:lang w:val="uk-UA" w:eastAsia="ru-RU"/>
        </w:rPr>
        <w:t>Погоджено:</w:t>
      </w:r>
    </w:p>
    <w:p w:rsidR="00F54456" w:rsidRDefault="003E6DB1" w:rsidP="00F54456">
      <w:pPr>
        <w:pStyle w:val="a8"/>
        <w:spacing w:before="0" w:beforeAutospacing="0" w:after="0" w:afterAutospacing="0"/>
        <w:rPr>
          <w:sz w:val="28"/>
          <w:szCs w:val="28"/>
          <w:lang w:eastAsia="ru-RU"/>
        </w:rPr>
      </w:pPr>
      <w:r w:rsidRPr="00D148F7">
        <w:rPr>
          <w:sz w:val="28"/>
          <w:szCs w:val="28"/>
          <w:lang w:eastAsia="ru-RU"/>
        </w:rPr>
        <w:t xml:space="preserve">Гарант ОПП </w:t>
      </w:r>
      <w:r w:rsidR="002B6F3C" w:rsidRPr="002B6F3C">
        <w:rPr>
          <w:sz w:val="28"/>
          <w:szCs w:val="28"/>
          <w:lang w:eastAsia="ru-RU"/>
        </w:rPr>
        <w:t xml:space="preserve">Диджитал-облік </w:t>
      </w:r>
    </w:p>
    <w:p w:rsidR="003E6DB1" w:rsidRPr="00F54456" w:rsidRDefault="002B6F3C" w:rsidP="00F54456">
      <w:pPr>
        <w:pStyle w:val="a8"/>
        <w:spacing w:before="0" w:beforeAutospacing="0" w:after="0" w:afterAutospacing="0"/>
      </w:pPr>
      <w:r w:rsidRPr="002B6F3C">
        <w:rPr>
          <w:sz w:val="28"/>
          <w:szCs w:val="28"/>
          <w:lang w:eastAsia="ru-RU"/>
        </w:rPr>
        <w:t>та консалтинг</w:t>
      </w:r>
      <w:r w:rsidR="00F54456">
        <w:rPr>
          <w:sz w:val="28"/>
          <w:szCs w:val="28"/>
          <w:lang w:eastAsia="ru-RU"/>
        </w:rPr>
        <w:t xml:space="preserve">                                                    </w:t>
      </w:r>
      <w:r w:rsidR="003E6DB1" w:rsidRPr="00D148F7">
        <w:rPr>
          <w:sz w:val="28"/>
          <w:szCs w:val="28"/>
          <w:lang w:eastAsia="ru-RU"/>
        </w:rPr>
        <w:t xml:space="preserve"> </w:t>
      </w:r>
      <w:r w:rsidR="003E6DB1" w:rsidRPr="00D148F7">
        <w:rPr>
          <w:sz w:val="28"/>
          <w:szCs w:val="28"/>
        </w:rPr>
        <w:t xml:space="preserve"> </w:t>
      </w:r>
      <w:r>
        <w:rPr>
          <w:sz w:val="28"/>
          <w:szCs w:val="28"/>
        </w:rPr>
        <w:t>Алла ФАТЕНОК-ТКАЧУК</w:t>
      </w:r>
    </w:p>
    <w:p w:rsidR="003E6DB1" w:rsidRPr="00D148F7" w:rsidRDefault="003E6DB1" w:rsidP="002B6F3C">
      <w:pPr>
        <w:spacing w:after="0" w:line="240" w:lineRule="auto"/>
        <w:rPr>
          <w:rFonts w:ascii="Times New Roman" w:eastAsia="Times New Roman" w:hAnsi="Times New Roman"/>
          <w:sz w:val="28"/>
          <w:szCs w:val="28"/>
          <w:lang w:val="uk-UA" w:eastAsia="ru-RU"/>
        </w:rPr>
      </w:pPr>
    </w:p>
    <w:p w:rsidR="003E6DB1" w:rsidRPr="00D148F7" w:rsidRDefault="003E6DB1" w:rsidP="002B6F3C">
      <w:pPr>
        <w:spacing w:after="0" w:line="240" w:lineRule="auto"/>
        <w:rPr>
          <w:rFonts w:ascii="Times New Roman" w:eastAsia="Times New Roman" w:hAnsi="Times New Roman"/>
          <w:b/>
          <w:bCs/>
          <w:sz w:val="28"/>
          <w:szCs w:val="28"/>
          <w:lang w:val="uk-UA" w:eastAsia="ru-RU"/>
        </w:rPr>
      </w:pPr>
    </w:p>
    <w:p w:rsidR="003E6DB1" w:rsidRPr="00D148F7" w:rsidRDefault="003E6DB1" w:rsidP="002B6F3C">
      <w:pPr>
        <w:spacing w:after="0" w:line="240" w:lineRule="auto"/>
        <w:rPr>
          <w:rFonts w:ascii="Times New Roman" w:eastAsia="Times New Roman" w:hAnsi="Times New Roman"/>
          <w:b/>
          <w:bCs/>
          <w:sz w:val="28"/>
          <w:szCs w:val="28"/>
          <w:lang w:val="uk-UA" w:eastAsia="ru-RU"/>
        </w:rPr>
      </w:pPr>
      <w:r w:rsidRPr="00D148F7">
        <w:rPr>
          <w:rFonts w:ascii="Times New Roman" w:eastAsia="Times New Roman" w:hAnsi="Times New Roman"/>
          <w:b/>
          <w:bCs/>
          <w:sz w:val="28"/>
          <w:szCs w:val="28"/>
          <w:lang w:val="uk-UA" w:eastAsia="ru-RU"/>
        </w:rPr>
        <w:t xml:space="preserve">Силабус освітнього компонента затверджено на засіданні кафедри обліку і оподаткування </w:t>
      </w:r>
    </w:p>
    <w:p w:rsidR="003E6DB1" w:rsidRPr="00D148F7" w:rsidRDefault="003E6DB1" w:rsidP="002B6F3C">
      <w:pPr>
        <w:spacing w:after="0" w:line="240" w:lineRule="auto"/>
        <w:rPr>
          <w:rFonts w:ascii="Times New Roman" w:eastAsia="Times New Roman" w:hAnsi="Times New Roman"/>
          <w:b/>
          <w:bCs/>
          <w:sz w:val="28"/>
          <w:szCs w:val="28"/>
          <w:lang w:val="uk-UA" w:eastAsia="ru-RU"/>
        </w:rPr>
      </w:pPr>
    </w:p>
    <w:p w:rsidR="003E6DB1" w:rsidRPr="00D148F7" w:rsidRDefault="003E6DB1" w:rsidP="002B6F3C">
      <w:pPr>
        <w:spacing w:after="0" w:line="240" w:lineRule="auto"/>
        <w:rPr>
          <w:rFonts w:ascii="Times New Roman" w:hAnsi="Times New Roman"/>
          <w:sz w:val="28"/>
          <w:szCs w:val="28"/>
          <w:lang w:val="uk-UA"/>
        </w:rPr>
      </w:pPr>
      <w:r w:rsidRPr="00D148F7">
        <w:rPr>
          <w:rFonts w:ascii="Times New Roman" w:eastAsia="Times New Roman" w:hAnsi="Times New Roman"/>
          <w:sz w:val="28"/>
          <w:szCs w:val="28"/>
          <w:lang w:val="uk-UA" w:eastAsia="ru-RU"/>
        </w:rPr>
        <w:t>протокол № 1 від 28 серпня 2024 р. </w:t>
      </w:r>
    </w:p>
    <w:p w:rsidR="003E6DB1" w:rsidRPr="00D148F7" w:rsidRDefault="003E6DB1" w:rsidP="002B6F3C">
      <w:pPr>
        <w:spacing w:after="0" w:line="240" w:lineRule="auto"/>
        <w:rPr>
          <w:rFonts w:ascii="Times New Roman" w:eastAsia="Times New Roman" w:hAnsi="Times New Roman"/>
          <w:sz w:val="28"/>
          <w:szCs w:val="28"/>
          <w:lang w:val="uk-UA" w:eastAsia="ru-RU"/>
        </w:rPr>
      </w:pPr>
    </w:p>
    <w:p w:rsidR="003E6DB1" w:rsidRPr="00D148F7" w:rsidRDefault="003E6DB1" w:rsidP="002B6F3C">
      <w:pPr>
        <w:tabs>
          <w:tab w:val="left" w:pos="7440"/>
        </w:tabs>
        <w:spacing w:after="0" w:line="240" w:lineRule="auto"/>
        <w:rPr>
          <w:rFonts w:ascii="Times New Roman" w:eastAsia="Times New Roman" w:hAnsi="Times New Roman"/>
          <w:sz w:val="28"/>
          <w:szCs w:val="28"/>
          <w:lang w:val="uk-UA"/>
        </w:rPr>
      </w:pPr>
      <w:r w:rsidRPr="00D148F7">
        <w:rPr>
          <w:rFonts w:ascii="Times New Roman" w:eastAsia="Times New Roman" w:hAnsi="Times New Roman"/>
          <w:sz w:val="28"/>
          <w:szCs w:val="28"/>
          <w:lang w:val="uk-UA"/>
        </w:rPr>
        <w:t xml:space="preserve">Завідувач кафедри:                                        </w:t>
      </w:r>
      <w:r w:rsidRPr="00D148F7">
        <w:rPr>
          <w:rFonts w:ascii="Times New Roman" w:hAnsi="Times New Roman"/>
          <w:noProof/>
          <w:sz w:val="28"/>
          <w:szCs w:val="28"/>
          <w:lang w:val="uk-UA" w:eastAsia="uk-UA"/>
        </w:rPr>
        <w:drawing>
          <wp:inline distT="0" distB="0" distL="0" distR="0" wp14:anchorId="544A8A6D" wp14:editId="4AAD4CDE">
            <wp:extent cx="504825" cy="438150"/>
            <wp:effectExtent l="0" t="0" r="9525" b="0"/>
            <wp:docPr id="1" name="Рисунок 1" descr="IMG-5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5364"/>
                    <pic:cNvPicPr>
                      <a:picLocks noChangeAspect="1" noChangeArrowheads="1"/>
                    </pic:cNvPicPr>
                  </pic:nvPicPr>
                  <pic:blipFill>
                    <a:blip r:embed="rId8" cstate="print">
                      <a:extLst>
                        <a:ext uri="{28A0092B-C50C-407E-A947-70E740481C1C}">
                          <a14:useLocalDpi xmlns:a14="http://schemas.microsoft.com/office/drawing/2010/main" val="0"/>
                        </a:ext>
                      </a:extLst>
                    </a:blip>
                    <a:srcRect l="35757" t="47757" r="32272" b="31763"/>
                    <a:stretch>
                      <a:fillRect/>
                    </a:stretch>
                  </pic:blipFill>
                  <pic:spPr bwMode="auto">
                    <a:xfrm>
                      <a:off x="0" y="0"/>
                      <a:ext cx="504825" cy="438150"/>
                    </a:xfrm>
                    <a:prstGeom prst="rect">
                      <a:avLst/>
                    </a:prstGeom>
                    <a:noFill/>
                    <a:ln>
                      <a:noFill/>
                    </a:ln>
                  </pic:spPr>
                </pic:pic>
              </a:graphicData>
            </a:graphic>
          </wp:inline>
        </w:drawing>
      </w:r>
      <w:r w:rsidRPr="00D148F7">
        <w:rPr>
          <w:rFonts w:ascii="Times New Roman" w:eastAsia="Times New Roman" w:hAnsi="Times New Roman"/>
          <w:sz w:val="28"/>
          <w:szCs w:val="28"/>
          <w:lang w:val="uk-UA"/>
        </w:rPr>
        <w:t xml:space="preserve">               Ірина САДОВСЬКА</w:t>
      </w: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C044A6" w:rsidRDefault="003E6DB1" w:rsidP="002B6F3C">
      <w:pPr>
        <w:spacing w:after="0" w:line="240" w:lineRule="auto"/>
        <w:jc w:val="right"/>
        <w:rPr>
          <w:rFonts w:ascii="Times New Roman" w:eastAsia="Times New Roman" w:hAnsi="Times New Roman"/>
          <w:sz w:val="28"/>
          <w:szCs w:val="28"/>
          <w:lang w:val="uk-UA"/>
        </w:rPr>
      </w:pPr>
      <w:r w:rsidRPr="00D148F7">
        <w:rPr>
          <w:rFonts w:ascii="Times New Roman" w:eastAsia="Times New Roman" w:hAnsi="Times New Roman"/>
          <w:sz w:val="28"/>
          <w:szCs w:val="28"/>
          <w:lang w:val="uk-UA"/>
        </w:rPr>
        <w:t>© Сафарова А. Т., 2024 р.</w:t>
      </w:r>
    </w:p>
    <w:p w:rsidR="002B6F3C" w:rsidRPr="00D148F7" w:rsidRDefault="002B6F3C" w:rsidP="002B6F3C">
      <w:pPr>
        <w:spacing w:after="0" w:line="240" w:lineRule="auto"/>
        <w:jc w:val="right"/>
        <w:rPr>
          <w:rFonts w:ascii="Times New Roman" w:eastAsia="Times New Roman" w:hAnsi="Times New Roman"/>
          <w:sz w:val="28"/>
          <w:szCs w:val="28"/>
          <w:lang w:val="uk-UA"/>
        </w:rPr>
      </w:pPr>
      <w:r w:rsidRPr="00D148F7">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Фатенок-Ткачук А. О</w:t>
      </w:r>
      <w:r w:rsidRPr="00D148F7">
        <w:rPr>
          <w:rFonts w:ascii="Times New Roman" w:eastAsia="Times New Roman" w:hAnsi="Times New Roman"/>
          <w:sz w:val="28"/>
          <w:szCs w:val="28"/>
          <w:lang w:val="uk-UA"/>
        </w:rPr>
        <w:t>., 2024 р.</w:t>
      </w:r>
    </w:p>
    <w:p w:rsidR="00447C88" w:rsidRPr="002B6F3C" w:rsidRDefault="00447C88" w:rsidP="00447C88">
      <w:pPr>
        <w:pageBreakBefore/>
        <w:spacing w:after="0" w:line="240" w:lineRule="auto"/>
        <w:jc w:val="center"/>
        <w:rPr>
          <w:rFonts w:ascii="Times New Roman" w:hAnsi="Times New Roman"/>
          <w:b/>
          <w:sz w:val="24"/>
          <w:szCs w:val="24"/>
          <w:lang w:val="uk-UA"/>
        </w:rPr>
      </w:pPr>
      <w:r w:rsidRPr="002B6F3C">
        <w:rPr>
          <w:rFonts w:ascii="Times New Roman" w:hAnsi="Times New Roman"/>
          <w:b/>
          <w:sz w:val="24"/>
          <w:szCs w:val="24"/>
          <w:lang w:val="uk-UA"/>
        </w:rPr>
        <w:lastRenderedPageBreak/>
        <w:t>І. Опис освітнього компонента</w:t>
      </w:r>
    </w:p>
    <w:p w:rsidR="00447C88" w:rsidRPr="002B6F3C" w:rsidRDefault="00447C88" w:rsidP="00447C88">
      <w:pPr>
        <w:spacing w:after="0" w:line="240" w:lineRule="auto"/>
        <w:jc w:val="center"/>
        <w:rPr>
          <w:rFonts w:ascii="Times New Roman" w:hAnsi="Times New Roman"/>
          <w:b/>
          <w:sz w:val="24"/>
          <w:szCs w:val="24"/>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1"/>
        <w:gridCol w:w="3685"/>
        <w:gridCol w:w="3429"/>
      </w:tblGrid>
      <w:tr w:rsidR="00D148F7" w:rsidRPr="002B6F3C" w:rsidTr="00080B28">
        <w:trPr>
          <w:trHeight w:val="761"/>
          <w:jc w:val="center"/>
        </w:trPr>
        <w:tc>
          <w:tcPr>
            <w:tcW w:w="2581" w:type="dxa"/>
            <w:vAlign w:val="center"/>
          </w:tcPr>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Найменування показників</w:t>
            </w:r>
          </w:p>
        </w:tc>
        <w:tc>
          <w:tcPr>
            <w:tcW w:w="3685" w:type="dxa"/>
            <w:tcBorders>
              <w:bottom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 xml:space="preserve">Галузь знань, спеціальність, </w:t>
            </w:r>
          </w:p>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освітньо-професійна програма, освітній рівень</w:t>
            </w:r>
          </w:p>
        </w:tc>
        <w:tc>
          <w:tcPr>
            <w:tcW w:w="3429" w:type="dxa"/>
            <w:vAlign w:val="center"/>
          </w:tcPr>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 xml:space="preserve">Характеристика </w:t>
            </w:r>
          </w:p>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освітнього компонента</w:t>
            </w:r>
          </w:p>
        </w:tc>
      </w:tr>
      <w:tr w:rsidR="00D148F7" w:rsidRPr="002B6F3C" w:rsidTr="00080B28">
        <w:trPr>
          <w:trHeight w:val="305"/>
          <w:jc w:val="center"/>
        </w:trPr>
        <w:tc>
          <w:tcPr>
            <w:tcW w:w="2581" w:type="dxa"/>
            <w:vMerge w:val="restart"/>
            <w:tcBorders>
              <w:top w:val="single" w:sz="4" w:space="0" w:color="auto"/>
              <w:left w:val="single" w:sz="4" w:space="0" w:color="auto"/>
              <w:righ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Денна форма навчання</w:t>
            </w:r>
          </w:p>
        </w:tc>
        <w:tc>
          <w:tcPr>
            <w:tcW w:w="3685" w:type="dxa"/>
            <w:vMerge w:val="restart"/>
            <w:tcBorders>
              <w:top w:val="single" w:sz="4" w:space="0" w:color="auto"/>
              <w:left w:val="single" w:sz="4" w:space="0" w:color="auto"/>
              <w:right w:val="single" w:sz="4" w:space="0" w:color="auto"/>
            </w:tcBorders>
            <w:vAlign w:val="center"/>
          </w:tcPr>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07 Управління та адміністрування</w:t>
            </w:r>
          </w:p>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p>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071 Облік і оподаткування</w:t>
            </w:r>
          </w:p>
          <w:p w:rsidR="00447C88" w:rsidRDefault="00447C88" w:rsidP="00447C88">
            <w:pPr>
              <w:tabs>
                <w:tab w:val="left" w:pos="2265"/>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Облік і оподаткування</w:t>
            </w:r>
          </w:p>
          <w:p w:rsidR="002B6F3C" w:rsidRDefault="002B6F3C" w:rsidP="00447C88">
            <w:pPr>
              <w:tabs>
                <w:tab w:val="left" w:pos="2265"/>
              </w:tabs>
              <w:spacing w:after="0" w:line="240" w:lineRule="auto"/>
              <w:jc w:val="center"/>
              <w:rPr>
                <w:rFonts w:ascii="Times New Roman" w:hAnsi="Times New Roman"/>
                <w:bCs/>
                <w:sz w:val="24"/>
                <w:szCs w:val="24"/>
                <w:lang w:val="uk-UA"/>
              </w:rPr>
            </w:pPr>
          </w:p>
          <w:p w:rsidR="002B6F3C" w:rsidRPr="002B6F3C" w:rsidRDefault="002B6F3C" w:rsidP="00447C88">
            <w:pPr>
              <w:tabs>
                <w:tab w:val="left" w:pos="2265"/>
              </w:tabs>
              <w:spacing w:after="0" w:line="240" w:lineRule="auto"/>
              <w:jc w:val="center"/>
              <w:rPr>
                <w:rFonts w:ascii="Times New Roman" w:hAnsi="Times New Roman"/>
                <w:bCs/>
                <w:sz w:val="24"/>
                <w:szCs w:val="24"/>
                <w:lang w:val="uk-UA"/>
              </w:rPr>
            </w:pPr>
            <w:r>
              <w:rPr>
                <w:rFonts w:ascii="Times New Roman" w:hAnsi="Times New Roman"/>
                <w:bCs/>
                <w:sz w:val="24"/>
                <w:szCs w:val="24"/>
                <w:lang w:val="uk-UA"/>
              </w:rPr>
              <w:t>Диджитал-облік та консалтинг</w:t>
            </w:r>
          </w:p>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p>
          <w:p w:rsidR="00447C88" w:rsidRPr="002B6F3C" w:rsidRDefault="00447C88" w:rsidP="00447C88">
            <w:pPr>
              <w:spacing w:after="0" w:line="240" w:lineRule="auto"/>
              <w:jc w:val="center"/>
              <w:rPr>
                <w:rFonts w:ascii="Times New Roman" w:hAnsi="Times New Roman"/>
                <w:bCs/>
                <w:spacing w:val="-6"/>
                <w:sz w:val="24"/>
                <w:szCs w:val="24"/>
                <w:lang w:val="uk-UA"/>
              </w:rPr>
            </w:pPr>
            <w:r w:rsidRPr="002B6F3C">
              <w:rPr>
                <w:rFonts w:ascii="Times New Roman" w:hAnsi="Times New Roman"/>
                <w:bCs/>
                <w:sz w:val="24"/>
                <w:szCs w:val="24"/>
                <w:lang w:val="uk-UA"/>
              </w:rPr>
              <w:t>Перший (бакалаврський)</w:t>
            </w:r>
          </w:p>
        </w:tc>
        <w:tc>
          <w:tcPr>
            <w:tcW w:w="3429" w:type="dxa"/>
            <w:tcBorders>
              <w:top w:val="single" w:sz="4" w:space="0" w:color="auto"/>
              <w:left w:val="single" w:sz="4" w:space="0" w:color="auto"/>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r w:rsidRPr="002B6F3C">
              <w:rPr>
                <w:rFonts w:ascii="Times New Roman" w:hAnsi="Times New Roman"/>
                <w:bCs/>
                <w:spacing w:val="-6"/>
                <w:sz w:val="24"/>
                <w:szCs w:val="24"/>
                <w:lang w:val="uk-UA"/>
              </w:rPr>
              <w:t>Нормативна</w:t>
            </w:r>
          </w:p>
        </w:tc>
      </w:tr>
      <w:tr w:rsidR="00D148F7" w:rsidRPr="002B6F3C" w:rsidTr="00080B28">
        <w:trPr>
          <w:trHeight w:val="411"/>
          <w:jc w:val="center"/>
        </w:trPr>
        <w:tc>
          <w:tcPr>
            <w:tcW w:w="2581" w:type="dxa"/>
            <w:vMerge/>
            <w:tcBorders>
              <w:left w:val="single" w:sz="4" w:space="0" w:color="auto"/>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jc w:val="center"/>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Рік навчання – 1-ий</w:t>
            </w:r>
          </w:p>
        </w:tc>
      </w:tr>
      <w:tr w:rsidR="00D148F7" w:rsidRPr="002B6F3C" w:rsidTr="00080B28">
        <w:trPr>
          <w:trHeight w:val="417"/>
          <w:jc w:val="center"/>
        </w:trPr>
        <w:tc>
          <w:tcPr>
            <w:tcW w:w="2581" w:type="dxa"/>
            <w:vMerge w:val="restart"/>
            <w:tcBorders>
              <w:righ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Кількість годин / кредитів 180/6</w:t>
            </w: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Семестр – 1-ий</w:t>
            </w:r>
          </w:p>
        </w:tc>
      </w:tr>
      <w:tr w:rsidR="00D148F7" w:rsidRPr="002B6F3C" w:rsidTr="00080B28">
        <w:trPr>
          <w:trHeight w:val="141"/>
          <w:jc w:val="center"/>
        </w:trPr>
        <w:tc>
          <w:tcPr>
            <w:tcW w:w="2581" w:type="dxa"/>
            <w:vMerge/>
            <w:tcBorders>
              <w:righ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Лекції – 28 год.</w:t>
            </w:r>
          </w:p>
        </w:tc>
      </w:tr>
      <w:tr w:rsidR="00D148F7" w:rsidRPr="002B6F3C" w:rsidTr="00080B28">
        <w:trPr>
          <w:trHeight w:val="428"/>
          <w:jc w:val="center"/>
        </w:trPr>
        <w:tc>
          <w:tcPr>
            <w:tcW w:w="2581" w:type="dxa"/>
            <w:vMerge/>
            <w:tcBorders>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Практичні – 34 год.</w:t>
            </w:r>
          </w:p>
        </w:tc>
      </w:tr>
      <w:tr w:rsidR="00D148F7" w:rsidRPr="002B6F3C" w:rsidTr="00080B28">
        <w:trPr>
          <w:trHeight w:val="250"/>
          <w:jc w:val="center"/>
        </w:trPr>
        <w:tc>
          <w:tcPr>
            <w:tcW w:w="2581" w:type="dxa"/>
            <w:vMerge w:val="restart"/>
            <w:tcBorders>
              <w:righ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ІНДЗ: немає</w:t>
            </w:r>
          </w:p>
        </w:tc>
        <w:tc>
          <w:tcPr>
            <w:tcW w:w="3685" w:type="dxa"/>
            <w:vMerge/>
            <w:tcBorders>
              <w:left w:val="single" w:sz="4" w:space="0" w:color="auto"/>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Самостійна робота – 106 год.</w:t>
            </w:r>
          </w:p>
        </w:tc>
      </w:tr>
      <w:tr w:rsidR="00D148F7" w:rsidRPr="002B6F3C" w:rsidTr="00080B28">
        <w:trPr>
          <w:trHeight w:val="409"/>
          <w:jc w:val="center"/>
        </w:trPr>
        <w:tc>
          <w:tcPr>
            <w:tcW w:w="2581" w:type="dxa"/>
            <w:vMerge/>
            <w:tcBorders>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Консультації – 12 год.</w:t>
            </w:r>
            <w:r w:rsidRPr="002B6F3C">
              <w:rPr>
                <w:rFonts w:ascii="Times New Roman" w:hAnsi="Times New Roman"/>
                <w:bCs/>
                <w:spacing w:val="-6"/>
                <w:sz w:val="24"/>
                <w:szCs w:val="24"/>
                <w:u w:val="single"/>
                <w:lang w:val="uk-UA"/>
              </w:rPr>
              <w:t xml:space="preserve"> </w:t>
            </w:r>
          </w:p>
        </w:tc>
      </w:tr>
      <w:tr w:rsidR="00D148F7" w:rsidRPr="002B6F3C" w:rsidTr="002B6F3C">
        <w:trPr>
          <w:trHeight w:val="400"/>
          <w:jc w:val="center"/>
        </w:trPr>
        <w:tc>
          <w:tcPr>
            <w:tcW w:w="2581" w:type="dxa"/>
            <w:vMerge/>
            <w:tcBorders>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Форма контролю: екзамен</w:t>
            </w:r>
          </w:p>
        </w:tc>
      </w:tr>
      <w:tr w:rsidR="00447C88" w:rsidRPr="002B6F3C" w:rsidTr="00080B28">
        <w:trPr>
          <w:trHeight w:val="377"/>
          <w:jc w:val="center"/>
        </w:trPr>
        <w:tc>
          <w:tcPr>
            <w:tcW w:w="6266" w:type="dxa"/>
            <w:gridSpan w:val="2"/>
            <w:tcBorders>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Мова навчання</w:t>
            </w: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Українська</w:t>
            </w:r>
          </w:p>
        </w:tc>
      </w:tr>
    </w:tbl>
    <w:p w:rsidR="00447C88" w:rsidRPr="002B6F3C" w:rsidRDefault="00447C88" w:rsidP="00447C88">
      <w:pPr>
        <w:widowControl w:val="0"/>
        <w:tabs>
          <w:tab w:val="right" w:pos="9720"/>
        </w:tabs>
        <w:spacing w:after="0" w:line="240" w:lineRule="auto"/>
        <w:ind w:firstLine="720"/>
        <w:jc w:val="both"/>
        <w:rPr>
          <w:rFonts w:ascii="Times New Roman" w:eastAsia="Times New Roman" w:hAnsi="Times New Roman"/>
          <w:i/>
          <w:sz w:val="24"/>
          <w:szCs w:val="24"/>
          <w:lang w:val="uk-UA" w:eastAsia="uk-UA"/>
        </w:rPr>
      </w:pPr>
    </w:p>
    <w:p w:rsidR="00447C88" w:rsidRPr="002B6F3C" w:rsidRDefault="00447C88" w:rsidP="00447C88">
      <w:pPr>
        <w:spacing w:after="0" w:line="240" w:lineRule="auto"/>
        <w:jc w:val="center"/>
        <w:rPr>
          <w:rFonts w:ascii="Times New Roman" w:hAnsi="Times New Roman"/>
          <w:b/>
          <w:sz w:val="24"/>
          <w:szCs w:val="24"/>
          <w:lang w:val="uk-UA"/>
        </w:rPr>
      </w:pPr>
      <w:bookmarkStart w:id="2" w:name="_Hlk85968320"/>
      <w:r w:rsidRPr="002B6F3C">
        <w:rPr>
          <w:rFonts w:ascii="Times New Roman" w:hAnsi="Times New Roman"/>
          <w:b/>
          <w:sz w:val="24"/>
          <w:szCs w:val="24"/>
          <w:lang w:val="uk-UA"/>
        </w:rPr>
        <w:t>ІІ. Інформація про викладача</w:t>
      </w:r>
    </w:p>
    <w:p w:rsidR="00447C88" w:rsidRPr="002B6F3C" w:rsidRDefault="00447C88" w:rsidP="00447C88">
      <w:pPr>
        <w:spacing w:after="0" w:line="240" w:lineRule="auto"/>
        <w:jc w:val="center"/>
        <w:rPr>
          <w:rFonts w:ascii="Times New Roman" w:hAnsi="Times New Roman"/>
          <w:b/>
          <w:sz w:val="24"/>
          <w:szCs w:val="24"/>
          <w:lang w:val="uk-UA"/>
        </w:rPr>
      </w:pPr>
    </w:p>
    <w:bookmarkEnd w:id="2"/>
    <w:p w:rsidR="00447C88" w:rsidRPr="002B6F3C" w:rsidRDefault="002B6F3C" w:rsidP="00447C88">
      <w:pPr>
        <w:widowControl w:val="0"/>
        <w:autoSpaceDE w:val="0"/>
        <w:autoSpaceDN w:val="0"/>
        <w:spacing w:after="0" w:line="240" w:lineRule="auto"/>
        <w:ind w:firstLine="709"/>
        <w:rPr>
          <w:rFonts w:ascii="Times New Roman" w:hAnsi="Times New Roman"/>
          <w:bCs/>
          <w:iCs/>
          <w:sz w:val="24"/>
          <w:szCs w:val="24"/>
          <w:lang w:val="uk-UA"/>
        </w:rPr>
      </w:pPr>
      <w:r w:rsidRPr="006B1CB7">
        <w:rPr>
          <w:rFonts w:ascii="Times New Roman" w:hAnsi="Times New Roman"/>
          <w:b/>
          <w:sz w:val="24"/>
          <w:szCs w:val="24"/>
        </w:rPr>
        <w:fldChar w:fldCharType="begin"/>
      </w:r>
      <w:r w:rsidRPr="006B1CB7">
        <w:rPr>
          <w:rFonts w:ascii="Times New Roman" w:hAnsi="Times New Roman"/>
          <w:b/>
          <w:sz w:val="24"/>
          <w:szCs w:val="24"/>
        </w:rPr>
        <w:instrText xml:space="preserve"> HYPERLINK "https://vnu.edu.ua/uk/personal/safarova-anna-tadzhidinivna" </w:instrText>
      </w:r>
      <w:r w:rsidRPr="006B1CB7">
        <w:rPr>
          <w:rFonts w:ascii="Times New Roman" w:hAnsi="Times New Roman"/>
          <w:b/>
          <w:sz w:val="24"/>
          <w:szCs w:val="24"/>
        </w:rPr>
        <w:fldChar w:fldCharType="separate"/>
      </w:r>
      <w:proofErr w:type="spellStart"/>
      <w:r w:rsidR="00447C88" w:rsidRPr="006B1CB7">
        <w:rPr>
          <w:rFonts w:ascii="Times New Roman" w:hAnsi="Times New Roman"/>
          <w:b/>
          <w:bCs/>
          <w:iCs/>
          <w:sz w:val="24"/>
          <w:szCs w:val="24"/>
          <w:lang w:val="uk-UA"/>
        </w:rPr>
        <w:t>Сафарова</w:t>
      </w:r>
      <w:proofErr w:type="spellEnd"/>
      <w:r w:rsidR="00447C88" w:rsidRPr="006B1CB7">
        <w:rPr>
          <w:rFonts w:ascii="Times New Roman" w:hAnsi="Times New Roman"/>
          <w:b/>
          <w:bCs/>
          <w:iCs/>
          <w:sz w:val="24"/>
          <w:szCs w:val="24"/>
          <w:lang w:val="uk-UA"/>
        </w:rPr>
        <w:t xml:space="preserve"> Анна </w:t>
      </w:r>
      <w:proofErr w:type="spellStart"/>
      <w:r w:rsidR="00447C88" w:rsidRPr="006B1CB7">
        <w:rPr>
          <w:rFonts w:ascii="Times New Roman" w:hAnsi="Times New Roman"/>
          <w:b/>
          <w:bCs/>
          <w:iCs/>
          <w:sz w:val="24"/>
          <w:szCs w:val="24"/>
          <w:lang w:val="uk-UA"/>
        </w:rPr>
        <w:t>Таджидінівна</w:t>
      </w:r>
      <w:proofErr w:type="spellEnd"/>
      <w:r w:rsidRPr="006B1CB7">
        <w:rPr>
          <w:rFonts w:ascii="Times New Roman" w:hAnsi="Times New Roman"/>
          <w:b/>
          <w:bCs/>
          <w:iCs/>
          <w:sz w:val="24"/>
          <w:szCs w:val="24"/>
          <w:lang w:val="uk-UA"/>
        </w:rPr>
        <w:fldChar w:fldCharType="end"/>
      </w:r>
      <w:r w:rsidR="006B1CB7" w:rsidRPr="006B1CB7">
        <w:rPr>
          <w:rFonts w:ascii="Times New Roman" w:hAnsi="Times New Roman"/>
          <w:b/>
          <w:bCs/>
          <w:iCs/>
          <w:sz w:val="24"/>
          <w:szCs w:val="24"/>
          <w:lang w:val="uk-UA"/>
        </w:rPr>
        <w:t>,</w:t>
      </w:r>
      <w:r w:rsidR="006B1CB7">
        <w:rPr>
          <w:rFonts w:ascii="Times New Roman" w:hAnsi="Times New Roman"/>
          <w:b/>
          <w:bCs/>
          <w:iCs/>
          <w:sz w:val="24"/>
          <w:szCs w:val="24"/>
          <w:lang w:val="uk-UA"/>
        </w:rPr>
        <w:t xml:space="preserve"> </w:t>
      </w:r>
      <w:r w:rsidR="00447C88" w:rsidRPr="002B6F3C">
        <w:rPr>
          <w:rFonts w:ascii="Times New Roman" w:hAnsi="Times New Roman"/>
          <w:bCs/>
          <w:iCs/>
          <w:sz w:val="24"/>
          <w:szCs w:val="24"/>
          <w:lang w:val="uk-UA"/>
        </w:rPr>
        <w:t>кандидат економічних наук</w:t>
      </w:r>
      <w:r w:rsidR="006B1CB7">
        <w:rPr>
          <w:rFonts w:ascii="Times New Roman" w:hAnsi="Times New Roman"/>
          <w:bCs/>
          <w:iCs/>
          <w:sz w:val="24"/>
          <w:szCs w:val="24"/>
          <w:lang w:val="uk-UA"/>
        </w:rPr>
        <w:t xml:space="preserve">, </w:t>
      </w:r>
      <w:r w:rsidR="00447C88" w:rsidRPr="002B6F3C">
        <w:rPr>
          <w:rFonts w:ascii="Times New Roman" w:hAnsi="Times New Roman"/>
          <w:bCs/>
          <w:iCs/>
          <w:sz w:val="24"/>
          <w:szCs w:val="24"/>
          <w:lang w:val="uk-UA"/>
        </w:rPr>
        <w:t>доцент</w:t>
      </w:r>
    </w:p>
    <w:p w:rsidR="006B1CB7" w:rsidRDefault="00447C88" w:rsidP="00447C88">
      <w:pPr>
        <w:widowControl w:val="0"/>
        <w:autoSpaceDE w:val="0"/>
        <w:autoSpaceDN w:val="0"/>
        <w:spacing w:after="0" w:line="240" w:lineRule="auto"/>
        <w:ind w:firstLine="709"/>
        <w:rPr>
          <w:rFonts w:ascii="Times New Roman" w:hAnsi="Times New Roman"/>
          <w:bCs/>
          <w:iCs/>
          <w:sz w:val="24"/>
          <w:szCs w:val="24"/>
          <w:lang w:val="uk-UA"/>
        </w:rPr>
      </w:pPr>
      <w:r w:rsidRPr="006B1CB7">
        <w:rPr>
          <w:rFonts w:ascii="Times New Roman" w:hAnsi="Times New Roman"/>
          <w:b/>
          <w:bCs/>
          <w:iCs/>
          <w:sz w:val="24"/>
          <w:szCs w:val="24"/>
          <w:lang w:val="uk-UA"/>
        </w:rPr>
        <w:t>Контактна інформація</w:t>
      </w:r>
      <w:r w:rsidRPr="002B6F3C">
        <w:rPr>
          <w:rFonts w:ascii="Times New Roman" w:hAnsi="Times New Roman"/>
          <w:bCs/>
          <w:iCs/>
          <w:sz w:val="24"/>
          <w:szCs w:val="24"/>
          <w:lang w:val="uk-UA"/>
        </w:rPr>
        <w:t xml:space="preserve">: </w:t>
      </w:r>
    </w:p>
    <w:p w:rsidR="006B1CB7" w:rsidRDefault="006B1CB7" w:rsidP="00447C88">
      <w:pPr>
        <w:widowControl w:val="0"/>
        <w:autoSpaceDE w:val="0"/>
        <w:autoSpaceDN w:val="0"/>
        <w:spacing w:after="0" w:line="240" w:lineRule="auto"/>
        <w:ind w:firstLine="709"/>
        <w:rPr>
          <w:rFonts w:ascii="Times New Roman" w:eastAsia="Times New Roman" w:hAnsi="Times New Roman"/>
          <w:bCs/>
          <w:sz w:val="24"/>
          <w:szCs w:val="24"/>
          <w:lang w:val="uk-UA"/>
        </w:rPr>
      </w:pPr>
      <w:r w:rsidRPr="006B1CB7">
        <w:rPr>
          <w:rFonts w:ascii="Times New Roman" w:eastAsia="Times New Roman" w:hAnsi="Times New Roman"/>
          <w:bCs/>
          <w:sz w:val="24"/>
          <w:szCs w:val="24"/>
          <w:lang w:val="uk-UA"/>
        </w:rPr>
        <w:t>Мобільний телефон (</w:t>
      </w:r>
      <w:proofErr w:type="spellStart"/>
      <w:r w:rsidRPr="006B1CB7">
        <w:rPr>
          <w:rFonts w:ascii="Times New Roman" w:eastAsia="Times New Roman" w:hAnsi="Times New Roman"/>
          <w:bCs/>
          <w:sz w:val="24"/>
          <w:szCs w:val="24"/>
          <w:lang w:val="uk-UA"/>
        </w:rPr>
        <w:t>Viber</w:t>
      </w:r>
      <w:proofErr w:type="spellEnd"/>
      <w:r w:rsidRPr="006B1CB7">
        <w:rPr>
          <w:rFonts w:ascii="Times New Roman" w:eastAsia="Times New Roman" w:hAnsi="Times New Roman"/>
          <w:bCs/>
          <w:sz w:val="24"/>
          <w:szCs w:val="24"/>
          <w:lang w:val="uk-UA"/>
        </w:rPr>
        <w:t>)</w:t>
      </w:r>
      <w:r>
        <w:rPr>
          <w:rFonts w:ascii="Times New Roman" w:eastAsia="Times New Roman" w:hAnsi="Times New Roman"/>
          <w:bCs/>
          <w:sz w:val="24"/>
          <w:szCs w:val="24"/>
          <w:lang w:val="uk-UA"/>
        </w:rPr>
        <w:t xml:space="preserve"> </w:t>
      </w:r>
      <w:r w:rsidR="00447C88" w:rsidRPr="002B6F3C">
        <w:rPr>
          <w:rFonts w:ascii="Times New Roman" w:eastAsia="Times New Roman" w:hAnsi="Times New Roman"/>
          <w:bCs/>
          <w:sz w:val="24"/>
          <w:szCs w:val="24"/>
          <w:lang w:val="uk-UA"/>
        </w:rPr>
        <w:t xml:space="preserve">+38-050-674-35-63, </w:t>
      </w:r>
    </w:p>
    <w:p w:rsidR="00447C88" w:rsidRPr="002B6F3C" w:rsidRDefault="006B1CB7" w:rsidP="00447C88">
      <w:pPr>
        <w:widowControl w:val="0"/>
        <w:autoSpaceDE w:val="0"/>
        <w:autoSpaceDN w:val="0"/>
        <w:spacing w:after="0" w:line="240" w:lineRule="auto"/>
        <w:ind w:firstLine="709"/>
        <w:rPr>
          <w:rFonts w:ascii="Times New Roman" w:hAnsi="Times New Roman"/>
          <w:sz w:val="24"/>
          <w:szCs w:val="24"/>
          <w:lang w:val="uk-UA"/>
        </w:rPr>
      </w:pPr>
      <w:r w:rsidRPr="006B1CB7">
        <w:rPr>
          <w:rFonts w:ascii="Times New Roman" w:hAnsi="Times New Roman"/>
          <w:iCs/>
          <w:sz w:val="24"/>
          <w:szCs w:val="24"/>
          <w:lang w:val="uk-UA"/>
        </w:rPr>
        <w:t xml:space="preserve">Електронна пошта: </w:t>
      </w:r>
      <w:hyperlink r:id="rId9" w:history="1">
        <w:r w:rsidR="00447C88" w:rsidRPr="002B6F3C">
          <w:rPr>
            <w:rFonts w:ascii="Times New Roman" w:hAnsi="Times New Roman"/>
            <w:sz w:val="24"/>
            <w:szCs w:val="24"/>
            <w:u w:val="single"/>
            <w:lang w:val="uk-UA"/>
          </w:rPr>
          <w:t>Safarova.Anna@vnu.edu.ua</w:t>
        </w:r>
      </w:hyperlink>
    </w:p>
    <w:p w:rsidR="006B1CB7" w:rsidRPr="006B1CB7" w:rsidRDefault="006B1CB7" w:rsidP="006B1CB7">
      <w:pPr>
        <w:widowControl w:val="0"/>
        <w:autoSpaceDE w:val="0"/>
        <w:autoSpaceDN w:val="0"/>
        <w:spacing w:after="0" w:line="240" w:lineRule="auto"/>
        <w:ind w:left="709"/>
        <w:jc w:val="both"/>
        <w:rPr>
          <w:rFonts w:ascii="Times New Roman" w:hAnsi="Times New Roman"/>
          <w:b/>
          <w:iCs/>
          <w:sz w:val="24"/>
          <w:szCs w:val="24"/>
          <w:lang w:val="uk-UA"/>
        </w:rPr>
      </w:pPr>
      <w:r w:rsidRPr="006B1CB7">
        <w:rPr>
          <w:rFonts w:ascii="Times New Roman" w:hAnsi="Times New Roman"/>
          <w:b/>
          <w:iCs/>
          <w:sz w:val="24"/>
          <w:szCs w:val="24"/>
          <w:lang w:val="uk-UA"/>
        </w:rPr>
        <w:t xml:space="preserve">Фатенок-Ткачук Алла Олександрівна, </w:t>
      </w:r>
      <w:r w:rsidRPr="006B1CB7">
        <w:rPr>
          <w:rFonts w:ascii="Times New Roman" w:hAnsi="Times New Roman"/>
          <w:sz w:val="24"/>
          <w:szCs w:val="24"/>
          <w:lang w:val="uk-UA"/>
        </w:rPr>
        <w:t>кандидат економічних наук, доцент</w:t>
      </w:r>
    </w:p>
    <w:p w:rsidR="006B1CB7" w:rsidRPr="006B1CB7" w:rsidRDefault="006B1CB7" w:rsidP="006B1CB7">
      <w:pPr>
        <w:widowControl w:val="0"/>
        <w:autoSpaceDE w:val="0"/>
        <w:autoSpaceDN w:val="0"/>
        <w:spacing w:after="0" w:line="240" w:lineRule="auto"/>
        <w:ind w:left="709"/>
        <w:jc w:val="both"/>
        <w:rPr>
          <w:rFonts w:ascii="Times New Roman" w:hAnsi="Times New Roman"/>
          <w:iCs/>
          <w:sz w:val="24"/>
          <w:szCs w:val="24"/>
        </w:rPr>
      </w:pPr>
      <w:r w:rsidRPr="006B1CB7">
        <w:rPr>
          <w:rFonts w:ascii="Times New Roman" w:hAnsi="Times New Roman"/>
          <w:b/>
          <w:iCs/>
          <w:sz w:val="24"/>
          <w:szCs w:val="24"/>
        </w:rPr>
        <w:t xml:space="preserve">Контактна </w:t>
      </w:r>
      <w:proofErr w:type="spellStart"/>
      <w:r w:rsidRPr="006B1CB7">
        <w:rPr>
          <w:rFonts w:ascii="Times New Roman" w:hAnsi="Times New Roman"/>
          <w:b/>
          <w:iCs/>
          <w:sz w:val="24"/>
          <w:szCs w:val="24"/>
        </w:rPr>
        <w:t>інформація</w:t>
      </w:r>
      <w:proofErr w:type="spellEnd"/>
      <w:r w:rsidRPr="006B1CB7">
        <w:rPr>
          <w:rFonts w:ascii="Times New Roman" w:hAnsi="Times New Roman"/>
          <w:b/>
          <w:iCs/>
          <w:sz w:val="24"/>
          <w:szCs w:val="24"/>
        </w:rPr>
        <w:t xml:space="preserve">: </w:t>
      </w:r>
    </w:p>
    <w:p w:rsidR="006B1CB7" w:rsidRPr="006B1CB7" w:rsidRDefault="006B1CB7" w:rsidP="006B1CB7">
      <w:pPr>
        <w:autoSpaceDE w:val="0"/>
        <w:autoSpaceDN w:val="0"/>
        <w:spacing w:after="0" w:line="240" w:lineRule="auto"/>
        <w:ind w:left="164" w:firstLine="545"/>
        <w:rPr>
          <w:rFonts w:ascii="Times New Roman" w:eastAsia="Times New Roman" w:hAnsi="Times New Roman"/>
          <w:bCs/>
          <w:iCs/>
          <w:sz w:val="24"/>
          <w:szCs w:val="24"/>
          <w:lang w:val="uk-UA"/>
        </w:rPr>
      </w:pPr>
      <w:proofErr w:type="spellStart"/>
      <w:r w:rsidRPr="006B1CB7">
        <w:rPr>
          <w:rFonts w:ascii="Times New Roman" w:hAnsi="Times New Roman"/>
          <w:bCs/>
          <w:iCs/>
          <w:sz w:val="24"/>
          <w:szCs w:val="24"/>
        </w:rPr>
        <w:t>Мобільний</w:t>
      </w:r>
      <w:proofErr w:type="spellEnd"/>
      <w:r w:rsidRPr="006B1CB7">
        <w:rPr>
          <w:rFonts w:ascii="Times New Roman" w:hAnsi="Times New Roman"/>
          <w:bCs/>
          <w:iCs/>
          <w:sz w:val="24"/>
          <w:szCs w:val="24"/>
        </w:rPr>
        <w:t xml:space="preserve"> телефон (</w:t>
      </w:r>
      <w:proofErr w:type="spellStart"/>
      <w:r w:rsidRPr="006B1CB7">
        <w:rPr>
          <w:rFonts w:ascii="Times New Roman" w:hAnsi="Times New Roman"/>
          <w:bCs/>
          <w:iCs/>
          <w:sz w:val="24"/>
          <w:szCs w:val="24"/>
        </w:rPr>
        <w:t>Viber</w:t>
      </w:r>
      <w:proofErr w:type="spellEnd"/>
      <w:r w:rsidRPr="006B1CB7">
        <w:rPr>
          <w:rFonts w:ascii="Times New Roman" w:hAnsi="Times New Roman"/>
          <w:bCs/>
          <w:iCs/>
          <w:sz w:val="24"/>
          <w:szCs w:val="24"/>
        </w:rPr>
        <w:t>)</w:t>
      </w:r>
      <w:r w:rsidRPr="006B1CB7">
        <w:rPr>
          <w:rFonts w:ascii="Times New Roman" w:eastAsia="Times New Roman" w:hAnsi="Times New Roman"/>
          <w:bCs/>
          <w:iCs/>
          <w:sz w:val="24"/>
          <w:szCs w:val="24"/>
        </w:rPr>
        <w:t xml:space="preserve"> +38</w:t>
      </w:r>
      <w:r w:rsidRPr="006B1CB7">
        <w:rPr>
          <w:rFonts w:ascii="Times New Roman" w:eastAsia="Times New Roman" w:hAnsi="Times New Roman"/>
          <w:bCs/>
          <w:iCs/>
          <w:sz w:val="24"/>
          <w:szCs w:val="24"/>
          <w:lang w:val="uk-UA"/>
        </w:rPr>
        <w:t>-</w:t>
      </w:r>
      <w:r w:rsidRPr="006B1CB7">
        <w:rPr>
          <w:rFonts w:ascii="Times New Roman" w:eastAsia="Times New Roman" w:hAnsi="Times New Roman"/>
          <w:bCs/>
          <w:iCs/>
          <w:sz w:val="24"/>
          <w:szCs w:val="24"/>
        </w:rPr>
        <w:t>0</w:t>
      </w:r>
      <w:r w:rsidRPr="006B1CB7">
        <w:rPr>
          <w:rFonts w:ascii="Times New Roman" w:eastAsia="Times New Roman" w:hAnsi="Times New Roman"/>
          <w:bCs/>
          <w:iCs/>
          <w:sz w:val="24"/>
          <w:szCs w:val="24"/>
          <w:lang w:val="uk-UA"/>
        </w:rPr>
        <w:t>97-736-01-53</w:t>
      </w:r>
    </w:p>
    <w:p w:rsidR="006B1CB7" w:rsidRPr="006B1CB7" w:rsidRDefault="006B1CB7" w:rsidP="006B1CB7">
      <w:pPr>
        <w:widowControl w:val="0"/>
        <w:autoSpaceDE w:val="0"/>
        <w:autoSpaceDN w:val="0"/>
        <w:spacing w:after="0" w:line="240" w:lineRule="auto"/>
        <w:ind w:left="164" w:firstLine="545"/>
        <w:rPr>
          <w:rFonts w:ascii="Times New Roman" w:hAnsi="Times New Roman"/>
          <w:sz w:val="24"/>
          <w:szCs w:val="24"/>
          <w:lang w:val="uk-UA"/>
        </w:rPr>
      </w:pPr>
      <w:r w:rsidRPr="006B1CB7">
        <w:rPr>
          <w:rFonts w:ascii="Times New Roman" w:hAnsi="Times New Roman"/>
          <w:iCs/>
          <w:sz w:val="24"/>
          <w:szCs w:val="24"/>
          <w:lang w:val="uk-UA"/>
        </w:rPr>
        <w:t xml:space="preserve">Електронна пошта: </w:t>
      </w:r>
      <w:hyperlink r:id="rId10" w:history="1">
        <w:r w:rsidRPr="006B1CB7">
          <w:rPr>
            <w:rFonts w:ascii="Times New Roman" w:hAnsi="Times New Roman"/>
            <w:sz w:val="24"/>
            <w:szCs w:val="24"/>
            <w:lang w:val="en-US"/>
          </w:rPr>
          <w:t>Fatenok</w:t>
        </w:r>
        <w:r w:rsidRPr="006B1CB7">
          <w:rPr>
            <w:rFonts w:ascii="Times New Roman" w:hAnsi="Times New Roman"/>
            <w:sz w:val="24"/>
            <w:szCs w:val="24"/>
            <w:lang w:val="uk-UA"/>
          </w:rPr>
          <w:t>-</w:t>
        </w:r>
        <w:r w:rsidRPr="006B1CB7">
          <w:rPr>
            <w:rFonts w:ascii="Times New Roman" w:hAnsi="Times New Roman"/>
            <w:sz w:val="24"/>
            <w:szCs w:val="24"/>
            <w:lang w:val="en-US"/>
          </w:rPr>
          <w:t>Tkachuk</w:t>
        </w:r>
        <w:r w:rsidRPr="006B1CB7">
          <w:rPr>
            <w:rFonts w:ascii="Times New Roman" w:hAnsi="Times New Roman"/>
            <w:sz w:val="24"/>
            <w:szCs w:val="24"/>
            <w:lang w:val="uk-UA"/>
          </w:rPr>
          <w:t>.</w:t>
        </w:r>
        <w:r w:rsidRPr="006B1CB7">
          <w:rPr>
            <w:rFonts w:ascii="Times New Roman" w:hAnsi="Times New Roman"/>
            <w:sz w:val="24"/>
            <w:szCs w:val="24"/>
            <w:lang w:val="en-US"/>
          </w:rPr>
          <w:t>Alla</w:t>
        </w:r>
        <w:r w:rsidRPr="006B1CB7">
          <w:rPr>
            <w:rFonts w:ascii="Times New Roman" w:hAnsi="Times New Roman"/>
            <w:sz w:val="24"/>
            <w:szCs w:val="24"/>
            <w:lang w:val="uk-UA"/>
          </w:rPr>
          <w:t>@</w:t>
        </w:r>
        <w:r w:rsidRPr="006B1CB7">
          <w:rPr>
            <w:rFonts w:ascii="Times New Roman" w:hAnsi="Times New Roman"/>
            <w:sz w:val="24"/>
            <w:szCs w:val="24"/>
            <w:lang w:val="en-US"/>
          </w:rPr>
          <w:t>vnu</w:t>
        </w:r>
        <w:r w:rsidRPr="006B1CB7">
          <w:rPr>
            <w:rFonts w:ascii="Times New Roman" w:hAnsi="Times New Roman"/>
            <w:sz w:val="24"/>
            <w:szCs w:val="24"/>
            <w:lang w:val="uk-UA"/>
          </w:rPr>
          <w:t>.</w:t>
        </w:r>
        <w:r w:rsidRPr="006B1CB7">
          <w:rPr>
            <w:rFonts w:ascii="Times New Roman" w:hAnsi="Times New Roman"/>
            <w:sz w:val="24"/>
            <w:szCs w:val="24"/>
            <w:lang w:val="en-US"/>
          </w:rPr>
          <w:t>edu</w:t>
        </w:r>
        <w:r w:rsidRPr="006B1CB7">
          <w:rPr>
            <w:rFonts w:ascii="Times New Roman" w:hAnsi="Times New Roman"/>
            <w:sz w:val="24"/>
            <w:szCs w:val="24"/>
            <w:lang w:val="uk-UA"/>
          </w:rPr>
          <w:t>.</w:t>
        </w:r>
        <w:proofErr w:type="spellStart"/>
        <w:r w:rsidRPr="006B1CB7">
          <w:rPr>
            <w:rFonts w:ascii="Times New Roman" w:hAnsi="Times New Roman"/>
            <w:sz w:val="24"/>
            <w:szCs w:val="24"/>
            <w:lang w:val="en-US"/>
          </w:rPr>
          <w:t>ua</w:t>
        </w:r>
        <w:proofErr w:type="spellEnd"/>
      </w:hyperlink>
    </w:p>
    <w:p w:rsidR="006B1CB7" w:rsidRPr="006B1CB7" w:rsidRDefault="006B1CB7" w:rsidP="006B1CB7">
      <w:pPr>
        <w:widowControl w:val="0"/>
        <w:autoSpaceDE w:val="0"/>
        <w:autoSpaceDN w:val="0"/>
        <w:spacing w:after="0" w:line="240" w:lineRule="auto"/>
        <w:ind w:firstLine="709"/>
        <w:rPr>
          <w:rFonts w:ascii="Times New Roman" w:hAnsi="Times New Roman"/>
          <w:bCs/>
          <w:sz w:val="24"/>
          <w:szCs w:val="24"/>
          <w:u w:val="single"/>
          <w:lang w:val="uk-UA"/>
        </w:rPr>
      </w:pPr>
      <w:r w:rsidRPr="006B1CB7">
        <w:rPr>
          <w:rFonts w:ascii="Times New Roman" w:hAnsi="Times New Roman"/>
          <w:bCs/>
          <w:iCs/>
          <w:sz w:val="24"/>
          <w:szCs w:val="24"/>
          <w:lang w:val="uk-UA"/>
        </w:rPr>
        <w:t>Дні занять розміщено на:</w:t>
      </w:r>
      <w:r w:rsidRPr="006B1CB7">
        <w:rPr>
          <w:rFonts w:ascii="Times New Roman" w:hAnsi="Times New Roman"/>
          <w:bCs/>
          <w:i/>
          <w:sz w:val="24"/>
          <w:szCs w:val="24"/>
          <w:lang w:val="uk-UA"/>
        </w:rPr>
        <w:t xml:space="preserve"> </w:t>
      </w:r>
      <w:hyperlink r:id="rId11" w:history="1">
        <w:r w:rsidRPr="006B1CB7">
          <w:rPr>
            <w:rFonts w:ascii="Times New Roman" w:hAnsi="Times New Roman"/>
            <w:bCs/>
            <w:sz w:val="24"/>
            <w:szCs w:val="24"/>
            <w:u w:val="single"/>
            <w:lang w:val="uk-UA"/>
          </w:rPr>
          <w:t>http://194.44.187.20/cgi-bin/timetable.cgi</w:t>
        </w:r>
      </w:hyperlink>
    </w:p>
    <w:p w:rsidR="00447C88" w:rsidRPr="002B6F3C" w:rsidRDefault="00447C88" w:rsidP="00447C88">
      <w:pPr>
        <w:spacing w:after="0" w:line="240" w:lineRule="auto"/>
        <w:jc w:val="center"/>
        <w:rPr>
          <w:rFonts w:ascii="Times New Roman" w:hAnsi="Times New Roman"/>
          <w:i/>
          <w:spacing w:val="-6"/>
          <w:sz w:val="24"/>
          <w:szCs w:val="24"/>
          <w:lang w:val="uk-UA"/>
        </w:rPr>
      </w:pPr>
    </w:p>
    <w:p w:rsidR="00447C88" w:rsidRPr="002B6F3C" w:rsidRDefault="00447C88" w:rsidP="00447C88">
      <w:pPr>
        <w:spacing w:after="0" w:line="240" w:lineRule="auto"/>
        <w:jc w:val="center"/>
        <w:rPr>
          <w:rFonts w:ascii="Times New Roman" w:hAnsi="Times New Roman"/>
          <w:b/>
          <w:sz w:val="24"/>
          <w:szCs w:val="24"/>
          <w:lang w:val="uk-UA"/>
        </w:rPr>
      </w:pPr>
      <w:r w:rsidRPr="002B6F3C">
        <w:rPr>
          <w:rFonts w:ascii="Times New Roman" w:hAnsi="Times New Roman"/>
          <w:b/>
          <w:sz w:val="24"/>
          <w:szCs w:val="24"/>
          <w:lang w:val="uk-UA"/>
        </w:rPr>
        <w:t>ІІІ. Опис освітнього компонента</w:t>
      </w:r>
    </w:p>
    <w:p w:rsidR="00447C88" w:rsidRPr="002B6F3C" w:rsidRDefault="00447C88" w:rsidP="00447C88">
      <w:pPr>
        <w:spacing w:after="0" w:line="240" w:lineRule="auto"/>
        <w:jc w:val="center"/>
        <w:rPr>
          <w:rFonts w:ascii="Times New Roman" w:hAnsi="Times New Roman"/>
          <w:b/>
          <w:sz w:val="24"/>
          <w:szCs w:val="24"/>
          <w:lang w:val="uk-UA"/>
        </w:rPr>
      </w:pPr>
    </w:p>
    <w:p w:rsidR="00447C88" w:rsidRPr="002B6F3C" w:rsidRDefault="00447C88" w:rsidP="00447C88">
      <w:pPr>
        <w:autoSpaceDE w:val="0"/>
        <w:autoSpaceDN w:val="0"/>
        <w:adjustRightInd w:val="0"/>
        <w:spacing w:after="0" w:line="240" w:lineRule="auto"/>
        <w:ind w:firstLine="709"/>
        <w:jc w:val="both"/>
        <w:rPr>
          <w:rFonts w:ascii="Times New Roman" w:eastAsia="Times New Roman" w:hAnsi="Times New Roman"/>
          <w:iCs/>
          <w:sz w:val="24"/>
          <w:szCs w:val="24"/>
          <w:lang w:val="uk-UA" w:eastAsia="ru-RU"/>
        </w:rPr>
      </w:pPr>
      <w:r w:rsidRPr="002B6F3C">
        <w:rPr>
          <w:rFonts w:ascii="Times New Roman" w:eastAsia="Times New Roman" w:hAnsi="Times New Roman"/>
          <w:b/>
          <w:iCs/>
          <w:sz w:val="24"/>
          <w:szCs w:val="24"/>
          <w:lang w:val="uk-UA" w:eastAsia="ru-RU"/>
        </w:rPr>
        <w:t xml:space="preserve">1. Анотація </w:t>
      </w:r>
      <w:r w:rsidRPr="002B6F3C">
        <w:rPr>
          <w:rFonts w:ascii="Times New Roman" w:eastAsia="Times New Roman" w:hAnsi="Times New Roman"/>
          <w:b/>
          <w:sz w:val="24"/>
          <w:szCs w:val="24"/>
          <w:lang w:val="uk-UA" w:eastAsia="ru-RU"/>
        </w:rPr>
        <w:t xml:space="preserve">освітнього компонента. </w:t>
      </w:r>
    </w:p>
    <w:p w:rsidR="00447C88" w:rsidRPr="002B6F3C" w:rsidRDefault="00447C88" w:rsidP="00447C88">
      <w:pPr>
        <w:autoSpaceDE w:val="0"/>
        <w:autoSpaceDN w:val="0"/>
        <w:adjustRightInd w:val="0"/>
        <w:spacing w:after="0" w:line="240" w:lineRule="auto"/>
        <w:ind w:firstLine="709"/>
        <w:jc w:val="both"/>
        <w:rPr>
          <w:rFonts w:ascii="Times New Roman" w:hAnsi="Times New Roman"/>
          <w:sz w:val="24"/>
          <w:szCs w:val="24"/>
          <w:lang w:val="uk-UA"/>
        </w:rPr>
      </w:pPr>
      <w:r w:rsidRPr="002B6F3C">
        <w:rPr>
          <w:rFonts w:ascii="Times New Roman" w:eastAsia="Times New Roman" w:hAnsi="Times New Roman"/>
          <w:sz w:val="24"/>
          <w:szCs w:val="24"/>
          <w:lang w:val="uk-UA" w:eastAsia="ru-RU"/>
        </w:rPr>
        <w:t xml:space="preserve">Освітній компонент «Вступ до фаху» </w:t>
      </w:r>
      <w:r w:rsidRPr="002B6F3C">
        <w:rPr>
          <w:rFonts w:ascii="Times New Roman" w:hAnsi="Times New Roman"/>
          <w:sz w:val="24"/>
          <w:szCs w:val="24"/>
          <w:lang w:val="uk-UA"/>
        </w:rPr>
        <w:t xml:space="preserve">належить до циклу загальної підготовки та </w:t>
      </w:r>
      <w:r w:rsidRPr="002B6F3C">
        <w:rPr>
          <w:rFonts w:ascii="Times New Roman" w:eastAsia="Times New Roman" w:hAnsi="Times New Roman"/>
          <w:sz w:val="24"/>
          <w:szCs w:val="24"/>
          <w:lang w:val="uk-UA" w:eastAsia="ru-RU"/>
        </w:rPr>
        <w:t xml:space="preserve">спрямований на ознайомлення здобувачів освіти з основами підготовки фахівців з обліку і оподаткування у закладі вищої освіти, особливостями майбутнього фаху, формування теоретичних знань та розуміння </w:t>
      </w:r>
      <w:r w:rsidRPr="002B6F3C">
        <w:rPr>
          <w:rFonts w:ascii="Times New Roman" w:hAnsi="Times New Roman"/>
          <w:sz w:val="24"/>
          <w:szCs w:val="24"/>
          <w:lang w:val="uk-UA"/>
        </w:rPr>
        <w:t>вимог до діяльності за спеціальністю.</w:t>
      </w:r>
    </w:p>
    <w:p w:rsidR="00447C88" w:rsidRPr="002B6F3C" w:rsidRDefault="00447C88" w:rsidP="00447C88">
      <w:pPr>
        <w:autoSpaceDE w:val="0"/>
        <w:autoSpaceDN w:val="0"/>
        <w:adjustRightInd w:val="0"/>
        <w:spacing w:after="0" w:line="240" w:lineRule="auto"/>
        <w:ind w:firstLine="709"/>
        <w:jc w:val="both"/>
        <w:rPr>
          <w:rFonts w:ascii="Times New Roman" w:hAnsi="Times New Roman"/>
          <w:sz w:val="24"/>
          <w:szCs w:val="24"/>
          <w:lang w:val="uk-UA"/>
        </w:rPr>
      </w:pPr>
    </w:p>
    <w:p w:rsidR="00447C88" w:rsidRPr="002B6F3C" w:rsidRDefault="00447C88" w:rsidP="00447C88">
      <w:pPr>
        <w:spacing w:after="0" w:line="240" w:lineRule="auto"/>
        <w:ind w:firstLine="709"/>
        <w:jc w:val="both"/>
        <w:rPr>
          <w:rFonts w:ascii="Times New Roman" w:eastAsia="Times New Roman" w:hAnsi="Times New Roman"/>
          <w:b/>
          <w:iCs/>
          <w:sz w:val="24"/>
          <w:szCs w:val="24"/>
          <w:lang w:val="uk-UA" w:eastAsia="ru-RU"/>
        </w:rPr>
      </w:pPr>
      <w:r w:rsidRPr="002B6F3C">
        <w:rPr>
          <w:rFonts w:ascii="Times New Roman" w:eastAsia="Times New Roman" w:hAnsi="Times New Roman"/>
          <w:b/>
          <w:iCs/>
          <w:sz w:val="24"/>
          <w:szCs w:val="24"/>
          <w:lang w:val="uk-UA" w:eastAsia="ru-RU"/>
        </w:rPr>
        <w:t>2. Пререквізити і постреквізити освітнього компонента</w:t>
      </w:r>
    </w:p>
    <w:p w:rsidR="00447C88" w:rsidRPr="002B6F3C" w:rsidRDefault="00447C88" w:rsidP="00447C88">
      <w:pPr>
        <w:spacing w:after="0" w:line="240" w:lineRule="auto"/>
        <w:ind w:firstLine="709"/>
        <w:jc w:val="both"/>
        <w:rPr>
          <w:rFonts w:ascii="Times New Roman" w:eastAsia="Times New Roman" w:hAnsi="Times New Roman"/>
          <w:iCs/>
          <w:sz w:val="24"/>
          <w:szCs w:val="24"/>
          <w:lang w:val="uk-UA" w:eastAsia="ru-RU"/>
        </w:rPr>
      </w:pPr>
      <w:r w:rsidRPr="002B6F3C">
        <w:rPr>
          <w:rFonts w:ascii="Times New Roman" w:eastAsia="Times New Roman" w:hAnsi="Times New Roman"/>
          <w:b/>
          <w:iCs/>
          <w:sz w:val="24"/>
          <w:szCs w:val="24"/>
          <w:lang w:val="uk-UA" w:eastAsia="ru-RU"/>
        </w:rPr>
        <w:t xml:space="preserve">Пререквізити. </w:t>
      </w:r>
      <w:r w:rsidRPr="002B6F3C">
        <w:rPr>
          <w:rFonts w:ascii="Times New Roman" w:hAnsi="Times New Roman"/>
          <w:iCs/>
          <w:sz w:val="24"/>
          <w:szCs w:val="24"/>
          <w:lang w:val="uk-UA"/>
        </w:rPr>
        <w:t xml:space="preserve">Вивчення освітнього компонента базується на знаннях, уміннях і навичках, які здобувачі освіти отримали під час здобуття повної </w:t>
      </w:r>
      <w:r w:rsidR="006B1CB7">
        <w:rPr>
          <w:rFonts w:ascii="Times New Roman" w:hAnsi="Times New Roman"/>
          <w:iCs/>
          <w:sz w:val="24"/>
          <w:szCs w:val="24"/>
          <w:lang w:val="uk-UA"/>
        </w:rPr>
        <w:t xml:space="preserve">загальної </w:t>
      </w:r>
      <w:r w:rsidRPr="002B6F3C">
        <w:rPr>
          <w:rFonts w:ascii="Times New Roman" w:hAnsi="Times New Roman"/>
          <w:iCs/>
          <w:sz w:val="24"/>
          <w:szCs w:val="24"/>
          <w:lang w:val="uk-UA"/>
        </w:rPr>
        <w:t>середньої освіти. О</w:t>
      </w:r>
      <w:r w:rsidRPr="002B6F3C">
        <w:rPr>
          <w:rFonts w:ascii="Times New Roman" w:eastAsia="Times New Roman" w:hAnsi="Times New Roman"/>
          <w:iCs/>
          <w:sz w:val="24"/>
          <w:szCs w:val="24"/>
          <w:lang w:val="uk-UA" w:eastAsia="ru-RU"/>
        </w:rPr>
        <w:t xml:space="preserve">світній компонент є суміжним із такими освітніми компонентами як: «Групова динаміка та комунікації (тренінг)», «Культура та етика ведення бізнесу», «Інформаційно-комунікаційні технології». </w:t>
      </w:r>
    </w:p>
    <w:p w:rsidR="00447C88" w:rsidRPr="002B6F3C" w:rsidRDefault="00447C88" w:rsidP="00447C88">
      <w:pPr>
        <w:spacing w:after="0" w:line="240" w:lineRule="auto"/>
        <w:ind w:firstLine="709"/>
        <w:jc w:val="both"/>
        <w:rPr>
          <w:rFonts w:ascii="Times New Roman" w:hAnsi="Times New Roman"/>
          <w:sz w:val="24"/>
          <w:szCs w:val="24"/>
          <w:lang w:val="uk-UA"/>
        </w:rPr>
      </w:pPr>
      <w:r w:rsidRPr="002B6F3C">
        <w:rPr>
          <w:rFonts w:ascii="Times New Roman" w:hAnsi="Times New Roman"/>
          <w:b/>
          <w:iCs/>
          <w:sz w:val="24"/>
          <w:szCs w:val="24"/>
          <w:lang w:val="uk-UA"/>
        </w:rPr>
        <w:t>Постреквізити</w:t>
      </w:r>
      <w:r w:rsidRPr="002B6F3C">
        <w:rPr>
          <w:rFonts w:ascii="Times New Roman" w:hAnsi="Times New Roman"/>
          <w:iCs/>
          <w:sz w:val="24"/>
          <w:szCs w:val="24"/>
          <w:lang w:val="uk-UA"/>
        </w:rPr>
        <w:t>.</w:t>
      </w:r>
      <w:r w:rsidRPr="002B6F3C">
        <w:rPr>
          <w:rFonts w:ascii="Times New Roman" w:hAnsi="Times New Roman"/>
          <w:sz w:val="24"/>
          <w:szCs w:val="24"/>
          <w:lang w:val="uk-UA"/>
        </w:rPr>
        <w:t xml:space="preserve"> </w:t>
      </w:r>
      <w:r w:rsidRPr="002B6F3C">
        <w:rPr>
          <w:rFonts w:ascii="Times New Roman" w:eastAsia="Times New Roman" w:hAnsi="Times New Roman"/>
          <w:sz w:val="24"/>
          <w:szCs w:val="24"/>
          <w:lang w:val="uk-UA"/>
        </w:rPr>
        <w:t>Вивчення освітнього компонента сприятиме кращому засвоєнню таких освітніх компонентів, як: «</w:t>
      </w:r>
      <w:r w:rsidRPr="002B6F3C">
        <w:rPr>
          <w:rFonts w:ascii="Times New Roman" w:hAnsi="Times New Roman"/>
          <w:iCs/>
          <w:sz w:val="24"/>
          <w:szCs w:val="24"/>
          <w:lang w:val="uk-UA"/>
        </w:rPr>
        <w:t>Бухгалтерський облік (загальна теорія)», «Бухгалтерський облік (практичні рішення)», «Фінансовий облік І», «Фінансовий облік ІІ», «Теорія і практика оподаткування суб’єктів економічної діяльності» тощо.</w:t>
      </w:r>
    </w:p>
    <w:p w:rsidR="00447C88" w:rsidRPr="002B6F3C" w:rsidRDefault="00447C88" w:rsidP="00447C88">
      <w:pPr>
        <w:spacing w:after="0" w:line="240" w:lineRule="auto"/>
        <w:ind w:firstLine="709"/>
        <w:jc w:val="both"/>
        <w:rPr>
          <w:rFonts w:ascii="Times New Roman" w:hAnsi="Times New Roman"/>
          <w:b/>
          <w:iCs/>
          <w:sz w:val="24"/>
          <w:szCs w:val="24"/>
          <w:lang w:val="uk-UA"/>
        </w:rPr>
      </w:pP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b/>
          <w:iCs/>
          <w:sz w:val="24"/>
          <w:szCs w:val="24"/>
          <w:lang w:val="uk-UA"/>
        </w:rPr>
        <w:t>3. Мета і завдання освітнього компонента.</w:t>
      </w:r>
    </w:p>
    <w:p w:rsidR="00447C88" w:rsidRPr="002B6F3C" w:rsidRDefault="00447C88" w:rsidP="00447C88">
      <w:pPr>
        <w:spacing w:after="0" w:line="240" w:lineRule="auto"/>
        <w:ind w:firstLine="709"/>
        <w:jc w:val="both"/>
        <w:rPr>
          <w:rFonts w:ascii="Times New Roman" w:hAnsi="Times New Roman"/>
          <w:sz w:val="24"/>
          <w:szCs w:val="24"/>
          <w:lang w:val="uk-UA"/>
        </w:rPr>
      </w:pPr>
      <w:r w:rsidRPr="002B6F3C">
        <w:rPr>
          <w:rFonts w:ascii="Times New Roman" w:hAnsi="Times New Roman"/>
          <w:b/>
          <w:sz w:val="24"/>
          <w:szCs w:val="24"/>
          <w:lang w:val="uk-UA"/>
        </w:rPr>
        <w:t>Метою</w:t>
      </w:r>
      <w:r w:rsidRPr="002B6F3C">
        <w:rPr>
          <w:rFonts w:ascii="Times New Roman" w:hAnsi="Times New Roman"/>
          <w:sz w:val="24"/>
          <w:szCs w:val="24"/>
          <w:lang w:val="uk-UA"/>
        </w:rPr>
        <w:t xml:space="preserve"> освітнього компонента є формування у майбутніх фахівців за професійним спрямуванням з обліку і оподаткування системних знань з концептуальних основ обліку і </w:t>
      </w:r>
      <w:r w:rsidRPr="002B6F3C">
        <w:rPr>
          <w:rFonts w:ascii="Times New Roman" w:hAnsi="Times New Roman"/>
          <w:sz w:val="24"/>
          <w:szCs w:val="24"/>
          <w:lang w:val="uk-UA"/>
        </w:rPr>
        <w:lastRenderedPageBreak/>
        <w:t>оподаткування, системи вищої економічної освіти для забезпечення знайомства студентів з особливостями майбутньої професії</w:t>
      </w:r>
      <w:r w:rsidR="006B1CB7">
        <w:rPr>
          <w:rFonts w:ascii="Times New Roman" w:hAnsi="Times New Roman"/>
          <w:sz w:val="24"/>
          <w:szCs w:val="24"/>
          <w:lang w:val="uk-UA"/>
        </w:rPr>
        <w:t xml:space="preserve"> та різними напрямками своєї реалізації</w:t>
      </w:r>
      <w:r w:rsidRPr="002B6F3C">
        <w:rPr>
          <w:rFonts w:ascii="Times New Roman" w:hAnsi="Times New Roman"/>
          <w:sz w:val="24"/>
          <w:szCs w:val="24"/>
          <w:lang w:val="uk-UA"/>
        </w:rPr>
        <w:t xml:space="preserve">. </w:t>
      </w:r>
    </w:p>
    <w:p w:rsidR="00447C88" w:rsidRPr="002B6F3C" w:rsidRDefault="00447C88" w:rsidP="00447C88">
      <w:pPr>
        <w:autoSpaceDE w:val="0"/>
        <w:autoSpaceDN w:val="0"/>
        <w:adjustRightInd w:val="0"/>
        <w:spacing w:after="0" w:line="240" w:lineRule="auto"/>
        <w:ind w:firstLine="709"/>
        <w:jc w:val="both"/>
        <w:rPr>
          <w:rFonts w:ascii="Times New Roman" w:hAnsi="Times New Roman"/>
          <w:sz w:val="24"/>
          <w:szCs w:val="24"/>
          <w:lang w:val="uk-UA"/>
        </w:rPr>
      </w:pPr>
      <w:r w:rsidRPr="002B6F3C">
        <w:rPr>
          <w:rFonts w:ascii="Times New Roman" w:hAnsi="Times New Roman"/>
          <w:sz w:val="24"/>
          <w:szCs w:val="24"/>
          <w:lang w:val="uk-UA"/>
        </w:rPr>
        <w:t xml:space="preserve">Основними </w:t>
      </w:r>
      <w:r w:rsidRPr="002B6F3C">
        <w:rPr>
          <w:rFonts w:ascii="Times New Roman" w:hAnsi="Times New Roman"/>
          <w:b/>
          <w:sz w:val="24"/>
          <w:szCs w:val="24"/>
          <w:lang w:val="uk-UA"/>
        </w:rPr>
        <w:t>завданнями</w:t>
      </w:r>
      <w:r w:rsidRPr="002B6F3C">
        <w:rPr>
          <w:rFonts w:ascii="Times New Roman" w:hAnsi="Times New Roman"/>
          <w:sz w:val="24"/>
          <w:szCs w:val="24"/>
          <w:lang w:val="uk-UA"/>
        </w:rPr>
        <w:t xml:space="preserve"> освітнього компонента є ознайомлення здобувачів освіти з системою вищої освіти в Україні, особливостями підготовки фахівців за спеціальністю «Облік і оподаткування» та організацією навчального процесу у ВНУ імені Лесі Українки, основами бухгалтерського обліку</w:t>
      </w:r>
      <w:r w:rsidR="006B1CB7">
        <w:rPr>
          <w:rFonts w:ascii="Times New Roman" w:hAnsi="Times New Roman"/>
          <w:sz w:val="24"/>
          <w:szCs w:val="24"/>
          <w:lang w:val="uk-UA"/>
        </w:rPr>
        <w:t>,</w:t>
      </w:r>
      <w:r w:rsidRPr="002B6F3C">
        <w:rPr>
          <w:rFonts w:ascii="Times New Roman" w:hAnsi="Times New Roman"/>
          <w:sz w:val="24"/>
          <w:szCs w:val="24"/>
          <w:lang w:val="uk-UA"/>
        </w:rPr>
        <w:t xml:space="preserve"> оподаткування,</w:t>
      </w:r>
      <w:r w:rsidR="006B1CB7">
        <w:rPr>
          <w:rFonts w:ascii="Times New Roman" w:hAnsi="Times New Roman"/>
          <w:sz w:val="24"/>
          <w:szCs w:val="24"/>
          <w:lang w:val="uk-UA"/>
        </w:rPr>
        <w:t xml:space="preserve"> консалтингу та </w:t>
      </w:r>
      <w:proofErr w:type="spellStart"/>
      <w:r w:rsidR="006B1CB7">
        <w:rPr>
          <w:rFonts w:ascii="Times New Roman" w:hAnsi="Times New Roman"/>
          <w:sz w:val="24"/>
          <w:szCs w:val="24"/>
          <w:lang w:val="uk-UA"/>
        </w:rPr>
        <w:t>диджиталізації</w:t>
      </w:r>
      <w:proofErr w:type="spellEnd"/>
      <w:r w:rsidR="006B1CB7">
        <w:rPr>
          <w:rFonts w:ascii="Times New Roman" w:hAnsi="Times New Roman"/>
          <w:sz w:val="24"/>
          <w:szCs w:val="24"/>
          <w:lang w:val="uk-UA"/>
        </w:rPr>
        <w:t xml:space="preserve"> цих процесів,</w:t>
      </w:r>
      <w:r w:rsidRPr="002B6F3C">
        <w:rPr>
          <w:rFonts w:ascii="Times New Roman" w:hAnsi="Times New Roman"/>
          <w:sz w:val="24"/>
          <w:szCs w:val="24"/>
          <w:lang w:val="uk-UA"/>
        </w:rPr>
        <w:t xml:space="preserve"> професійними функціями фахівців з обліку і оподаткування, їх професійним самовизначенням, кар’єрним розвитком і процесом пошуку роботи.</w:t>
      </w:r>
    </w:p>
    <w:p w:rsidR="00447C88" w:rsidRPr="002B6F3C" w:rsidRDefault="00447C88" w:rsidP="00447C88">
      <w:pPr>
        <w:autoSpaceDE w:val="0"/>
        <w:autoSpaceDN w:val="0"/>
        <w:adjustRightInd w:val="0"/>
        <w:spacing w:after="0" w:line="240" w:lineRule="auto"/>
        <w:ind w:firstLine="709"/>
        <w:jc w:val="both"/>
        <w:rPr>
          <w:rFonts w:ascii="Times New Roman" w:hAnsi="Times New Roman"/>
          <w:sz w:val="24"/>
          <w:szCs w:val="24"/>
          <w:lang w:val="uk-UA"/>
        </w:rPr>
      </w:pPr>
    </w:p>
    <w:p w:rsidR="00447C88" w:rsidRPr="002B6F3C" w:rsidRDefault="00447C88" w:rsidP="00447C88">
      <w:pPr>
        <w:spacing w:after="0" w:line="240" w:lineRule="auto"/>
        <w:ind w:firstLine="709"/>
        <w:rPr>
          <w:rFonts w:ascii="Times New Roman" w:hAnsi="Times New Roman"/>
          <w:b/>
          <w:iCs/>
          <w:sz w:val="24"/>
          <w:szCs w:val="24"/>
          <w:lang w:val="uk-UA"/>
        </w:rPr>
      </w:pPr>
      <w:r w:rsidRPr="002B6F3C">
        <w:rPr>
          <w:rFonts w:ascii="Times New Roman" w:hAnsi="Times New Roman"/>
          <w:b/>
          <w:iCs/>
          <w:sz w:val="24"/>
          <w:szCs w:val="24"/>
          <w:lang w:val="uk-UA"/>
        </w:rPr>
        <w:t>4. Результати навчання (компетентності).</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Згідно з освітньо-професійною програмою здобувачі освіти в результаті вивчення освітнього компонента «Вступ до фаху» набудуть таких компетентностей та програмних результатів навчання:</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b/>
          <w:iCs/>
          <w:sz w:val="24"/>
          <w:szCs w:val="24"/>
          <w:lang w:val="uk-UA"/>
        </w:rPr>
        <w:t>Інтегральна компетентність</w:t>
      </w:r>
      <w:r w:rsidRPr="002B6F3C">
        <w:rPr>
          <w:rFonts w:ascii="Times New Roman" w:hAnsi="Times New Roman"/>
          <w:iCs/>
          <w:sz w:val="24"/>
          <w:szCs w:val="24"/>
          <w:lang w:val="uk-UA"/>
        </w:rPr>
        <w:t xml:space="preserve"> – Здатність розв’язувати складні спеціалізовані задачі та практичні проблеми під час професійної діяльності у сфері обліку, аудиту та оподаткування або в процесі навчання, що передбачає застосування теорій та методів економічної науки і характеризується комплексністю й невизначеністю умов.</w:t>
      </w:r>
    </w:p>
    <w:p w:rsidR="00447C88" w:rsidRPr="002B6F3C" w:rsidRDefault="00447C88" w:rsidP="00447C88">
      <w:pPr>
        <w:spacing w:after="0" w:line="240" w:lineRule="auto"/>
        <w:ind w:firstLine="709"/>
        <w:jc w:val="both"/>
        <w:rPr>
          <w:rFonts w:ascii="Times New Roman" w:hAnsi="Times New Roman"/>
          <w:b/>
          <w:iCs/>
          <w:sz w:val="24"/>
          <w:szCs w:val="24"/>
          <w:lang w:val="uk-UA"/>
        </w:rPr>
      </w:pPr>
      <w:r w:rsidRPr="002B6F3C">
        <w:rPr>
          <w:rFonts w:ascii="Times New Roman" w:hAnsi="Times New Roman"/>
          <w:b/>
          <w:iCs/>
          <w:sz w:val="24"/>
          <w:szCs w:val="24"/>
          <w:lang w:val="uk-UA"/>
        </w:rPr>
        <w:t>Загальні компетентності (ЗК):</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ЗК01. Здатність вчитися і оволодівати сучасними знаннями.</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ЗК03. Здатність працювати в команді.</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ЗК04. Здатність працювати автономно.</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ЗК06. Здатність діяти на основі етичних міркувань (мотивів).</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ЗК07. Здатність бути критичним та самокритичним.</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ЗК08. Знання та розуміння предметної області та розуміння професійної діяльності.</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 xml:space="preserve">ЗК12. Здатність діяти соціально відповідально та свідомо. </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 xml:space="preserve">ЗК13. Здатність проведення досліджень на відповідному рівні. </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ЗК15.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вести здоровий спосіб життя.</w:t>
      </w:r>
    </w:p>
    <w:p w:rsidR="00447C88" w:rsidRPr="002B6F3C" w:rsidRDefault="00447C88" w:rsidP="00447C88">
      <w:pPr>
        <w:spacing w:after="0" w:line="240" w:lineRule="auto"/>
        <w:ind w:firstLine="709"/>
        <w:rPr>
          <w:rFonts w:ascii="Times New Roman" w:hAnsi="Times New Roman"/>
          <w:b/>
          <w:iCs/>
          <w:sz w:val="24"/>
          <w:szCs w:val="24"/>
          <w:lang w:val="uk-UA"/>
        </w:rPr>
      </w:pPr>
      <w:r w:rsidRPr="002B6F3C">
        <w:rPr>
          <w:rFonts w:ascii="Times New Roman" w:hAnsi="Times New Roman"/>
          <w:b/>
          <w:iCs/>
          <w:sz w:val="24"/>
          <w:szCs w:val="24"/>
          <w:lang w:val="uk-UA"/>
        </w:rPr>
        <w:t>Спеціальні (фахові) компетентності (СК):</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 xml:space="preserve">СК10. Здатність застосовувати етичні принципи під час виконання професійних обов’язків. </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447C88" w:rsidRPr="002B6F3C" w:rsidRDefault="00447C88" w:rsidP="00447C88">
      <w:pPr>
        <w:spacing w:after="0" w:line="240" w:lineRule="auto"/>
        <w:ind w:firstLine="709"/>
        <w:rPr>
          <w:rFonts w:ascii="Times New Roman" w:hAnsi="Times New Roman"/>
          <w:b/>
          <w:iCs/>
          <w:sz w:val="24"/>
          <w:szCs w:val="24"/>
          <w:lang w:val="uk-UA"/>
        </w:rPr>
      </w:pPr>
      <w:r w:rsidRPr="002B6F3C">
        <w:rPr>
          <w:rFonts w:ascii="Times New Roman" w:hAnsi="Times New Roman"/>
          <w:b/>
          <w:iCs/>
          <w:sz w:val="24"/>
          <w:szCs w:val="24"/>
          <w:lang w:val="uk-UA"/>
        </w:rPr>
        <w:t>Програмні результати навчання (ПРН):</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ПР17. Вміти працювати як самостійно, так і в команді, проявляти лідерські якості та відповідальність у роботі, дотримуватися етичних принципів, поважати індивідуальне та культурне різноманіття.</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ПР19. Дотримуватися здорового способу життя, безпеки життєдіяльності співробітників та здійснювати заходи щодо збереження навколишнього середовища</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ПР20. Виконувати професійні функції з урахуванням вимог соціальної відповідальності, трудової дисципліни, вміти планувати та управляти часом.</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3E6DB1" w:rsidRPr="002B6F3C" w:rsidRDefault="00447C88" w:rsidP="005607B9">
      <w:pPr>
        <w:spacing w:after="0" w:line="240" w:lineRule="auto"/>
        <w:ind w:firstLine="708"/>
        <w:jc w:val="both"/>
        <w:rPr>
          <w:rFonts w:ascii="Times New Roman" w:hAnsi="Times New Roman"/>
          <w:iCs/>
          <w:sz w:val="24"/>
          <w:szCs w:val="24"/>
          <w:lang w:val="uk-UA"/>
        </w:rPr>
      </w:pPr>
      <w:r w:rsidRPr="002B6F3C">
        <w:rPr>
          <w:rFonts w:ascii="Times New Roman" w:hAnsi="Times New Roman"/>
          <w:iCs/>
          <w:sz w:val="24"/>
          <w:szCs w:val="24"/>
          <w:lang w:val="uk-UA"/>
        </w:rPr>
        <w:t>ПР23.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p w:rsidR="00E000FF" w:rsidRPr="005607B9" w:rsidRDefault="00E000FF" w:rsidP="00447C88">
      <w:pPr>
        <w:spacing w:after="0" w:line="240" w:lineRule="auto"/>
        <w:jc w:val="both"/>
        <w:rPr>
          <w:rFonts w:ascii="Times New Roman" w:hAnsi="Times New Roman"/>
          <w:iCs/>
          <w:sz w:val="24"/>
          <w:szCs w:val="24"/>
          <w:lang w:val="uk-UA"/>
        </w:rPr>
        <w:sectPr w:rsidR="00E000FF" w:rsidRPr="005607B9" w:rsidSect="003E6DB1">
          <w:pgSz w:w="11906" w:h="16838"/>
          <w:pgMar w:top="1134" w:right="567" w:bottom="1134" w:left="1701" w:header="709" w:footer="709" w:gutter="0"/>
          <w:cols w:space="708"/>
          <w:docGrid w:linePitch="360"/>
        </w:sectPr>
      </w:pPr>
    </w:p>
    <w:p w:rsidR="00E000FF" w:rsidRPr="00E000FF" w:rsidRDefault="00E000FF" w:rsidP="00E000FF">
      <w:pPr>
        <w:spacing w:after="0" w:line="240" w:lineRule="auto"/>
        <w:ind w:firstLine="709"/>
        <w:rPr>
          <w:rFonts w:ascii="Times New Roman" w:hAnsi="Times New Roman"/>
          <w:b/>
          <w:bCs/>
          <w:sz w:val="24"/>
          <w:szCs w:val="24"/>
          <w:lang w:val="uk-UA"/>
        </w:rPr>
      </w:pPr>
      <w:r w:rsidRPr="00E000FF">
        <w:rPr>
          <w:rFonts w:ascii="Times New Roman" w:hAnsi="Times New Roman"/>
          <w:b/>
          <w:iCs/>
          <w:sz w:val="24"/>
          <w:szCs w:val="24"/>
          <w:lang w:val="uk-UA"/>
        </w:rPr>
        <w:lastRenderedPageBreak/>
        <w:t>5. Структура освітнього компонента (о</w:t>
      </w:r>
      <w:r w:rsidRPr="00E000FF">
        <w:rPr>
          <w:rFonts w:ascii="Times New Roman" w:hAnsi="Times New Roman"/>
          <w:b/>
          <w:bCs/>
          <w:sz w:val="24"/>
          <w:szCs w:val="24"/>
          <w:lang w:val="uk-UA"/>
        </w:rPr>
        <w:t>світня карта)</w:t>
      </w:r>
    </w:p>
    <w:p w:rsidR="00E000FF" w:rsidRPr="00E000FF" w:rsidRDefault="00E000FF" w:rsidP="00E000FF">
      <w:pPr>
        <w:spacing w:after="0" w:line="240" w:lineRule="auto"/>
        <w:ind w:firstLine="709"/>
        <w:rPr>
          <w:rFonts w:ascii="Times New Roman" w:hAnsi="Times New Roman"/>
          <w:b/>
          <w:bCs/>
          <w:iCs/>
          <w:sz w:val="24"/>
          <w:szCs w:val="24"/>
          <w:lang w:val="uk-U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850"/>
        <w:gridCol w:w="851"/>
        <w:gridCol w:w="850"/>
        <w:gridCol w:w="851"/>
        <w:gridCol w:w="992"/>
        <w:gridCol w:w="1417"/>
        <w:gridCol w:w="4253"/>
        <w:gridCol w:w="1134"/>
      </w:tblGrid>
      <w:tr w:rsidR="00D148F7" w:rsidRPr="00D148F7" w:rsidTr="00080B28">
        <w:trPr>
          <w:trHeight w:val="121"/>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Назва модуля, теми, завдання для самостійної роботи</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Формування компетентностей та програмних результатів навчання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000FF" w:rsidRPr="00E000FF" w:rsidRDefault="00E000FF" w:rsidP="00E000FF">
            <w:pPr>
              <w:spacing w:after="0" w:line="240" w:lineRule="auto"/>
              <w:ind w:left="113" w:right="113"/>
              <w:jc w:val="center"/>
              <w:rPr>
                <w:rFonts w:ascii="Times New Roman" w:hAnsi="Times New Roman"/>
                <w:sz w:val="20"/>
                <w:szCs w:val="20"/>
                <w:lang w:val="uk-UA"/>
              </w:rPr>
            </w:pPr>
            <w:r w:rsidRPr="00E000FF">
              <w:rPr>
                <w:rFonts w:ascii="Times New Roman" w:hAnsi="Times New Roman"/>
                <w:sz w:val="20"/>
                <w:szCs w:val="20"/>
                <w:lang w:val="uk-UA"/>
              </w:rPr>
              <w:t>Рекомендовані джерела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Кіль-кість годин</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Вид навчальної діяльності</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Форми і методи навчання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Оцінювання роботи, бали</w:t>
            </w:r>
          </w:p>
        </w:tc>
      </w:tr>
      <w:tr w:rsidR="00D148F7" w:rsidRPr="00D148F7" w:rsidTr="00080B28">
        <w:trPr>
          <w:trHeight w:val="121"/>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w:t>
            </w:r>
          </w:p>
        </w:tc>
        <w:tc>
          <w:tcPr>
            <w:tcW w:w="851"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p>
        </w:tc>
        <w:tc>
          <w:tcPr>
            <w:tcW w:w="850"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r>
      <w:tr w:rsidR="00D148F7" w:rsidRPr="00D148F7" w:rsidTr="00080B28">
        <w:trPr>
          <w:trHeight w:val="121"/>
        </w:trPr>
        <w:tc>
          <w:tcPr>
            <w:tcW w:w="3936"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3</w:t>
            </w: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4</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5</w:t>
            </w: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7</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8</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9</w:t>
            </w:r>
          </w:p>
        </w:tc>
      </w:tr>
      <w:tr w:rsidR="00D148F7" w:rsidRPr="00D148F7" w:rsidTr="00080B28">
        <w:trPr>
          <w:trHeight w:val="121"/>
        </w:trPr>
        <w:tc>
          <w:tcPr>
            <w:tcW w:w="15134" w:type="dxa"/>
            <w:gridSpan w:val="9"/>
            <w:tcBorders>
              <w:top w:val="single" w:sz="4" w:space="0" w:color="auto"/>
              <w:left w:val="single" w:sz="4" w:space="0" w:color="auto"/>
              <w:bottom w:val="single" w:sz="4" w:space="0" w:color="auto"/>
              <w:right w:val="single" w:sz="4" w:space="0" w:color="auto"/>
            </w:tcBorders>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b/>
                <w:sz w:val="20"/>
                <w:szCs w:val="20"/>
                <w:lang w:val="uk-UA"/>
              </w:rPr>
              <w:t>Змістовий модуль 1. Теоретичні основи підготовки фахівців з обліку і оподаткування</w:t>
            </w:r>
          </w:p>
        </w:tc>
      </w:tr>
      <w:tr w:rsidR="00E000FF" w:rsidRPr="00E000FF" w:rsidTr="00080B28">
        <w:trPr>
          <w:trHeight w:val="121"/>
        </w:trPr>
        <w:tc>
          <w:tcPr>
            <w:tcW w:w="3936" w:type="dxa"/>
            <w:vMerge w:val="restart"/>
            <w:tcBorders>
              <w:top w:val="single" w:sz="4" w:space="0" w:color="auto"/>
              <w:left w:val="single" w:sz="4" w:space="0" w:color="auto"/>
              <w:right w:val="single" w:sz="4" w:space="0" w:color="auto"/>
            </w:tcBorders>
            <w:vAlign w:val="center"/>
          </w:tcPr>
          <w:p w:rsidR="00E000FF" w:rsidRPr="00E000FF" w:rsidRDefault="00E000FF" w:rsidP="00E000FF">
            <w:pPr>
              <w:spacing w:line="240" w:lineRule="auto"/>
              <w:contextualSpacing/>
              <w:rPr>
                <w:rFonts w:ascii="Times New Roman" w:hAnsi="Times New Roman"/>
                <w:sz w:val="20"/>
                <w:szCs w:val="20"/>
                <w:lang w:val="uk-UA"/>
              </w:rPr>
            </w:pPr>
            <w:r w:rsidRPr="00E000FF">
              <w:rPr>
                <w:rFonts w:ascii="Times New Roman" w:hAnsi="Times New Roman"/>
                <w:sz w:val="20"/>
                <w:szCs w:val="20"/>
                <w:lang w:val="uk-UA"/>
              </w:rPr>
              <w:t>Тема 1. Система вищої освіти в Україні</w:t>
            </w:r>
          </w:p>
        </w:tc>
        <w:tc>
          <w:tcPr>
            <w:tcW w:w="850" w:type="dxa"/>
            <w:vMerge w:val="restart"/>
            <w:tcBorders>
              <w:top w:val="single" w:sz="4" w:space="0" w:color="auto"/>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ЗК15</w:t>
            </w:r>
          </w:p>
        </w:tc>
        <w:tc>
          <w:tcPr>
            <w:tcW w:w="851" w:type="dxa"/>
            <w:vMerge w:val="restart"/>
            <w:tcBorders>
              <w:top w:val="single" w:sz="4" w:space="0" w:color="auto"/>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c>
          <w:tcPr>
            <w:tcW w:w="850" w:type="dxa"/>
            <w:vMerge w:val="restart"/>
            <w:tcBorders>
              <w:top w:val="single" w:sz="4" w:space="0" w:color="auto"/>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iCs/>
                <w:sz w:val="20"/>
                <w:szCs w:val="20"/>
                <w:lang w:val="uk-UA"/>
              </w:rPr>
              <w:t>ПР23</w:t>
            </w:r>
          </w:p>
        </w:tc>
        <w:tc>
          <w:tcPr>
            <w:tcW w:w="851" w:type="dxa"/>
            <w:vMerge w:val="restart"/>
            <w:tcBorders>
              <w:top w:val="single" w:sz="4" w:space="0" w:color="auto"/>
              <w:left w:val="single" w:sz="4" w:space="0" w:color="auto"/>
              <w:right w:val="single" w:sz="4" w:space="0" w:color="auto"/>
            </w:tcBorders>
            <w:vAlign w:val="center"/>
          </w:tcPr>
          <w:p w:rsidR="00E000FF" w:rsidRPr="00E000FF" w:rsidRDefault="00E000FF" w:rsidP="00796F75">
            <w:pPr>
              <w:jc w:val="center"/>
            </w:pPr>
            <w:r w:rsidRPr="00E000FF">
              <w:rPr>
                <w:rFonts w:ascii="Times New Roman" w:hAnsi="Times New Roman"/>
                <w:sz w:val="20"/>
                <w:szCs w:val="20"/>
                <w:lang w:val="uk-UA"/>
              </w:rPr>
              <w:t>[1-</w:t>
            </w:r>
            <w:r w:rsidR="00796F75">
              <w:rPr>
                <w:rFonts w:ascii="Times New Roman" w:hAnsi="Times New Roman"/>
                <w:sz w:val="20"/>
                <w:szCs w:val="20"/>
                <w:lang w:val="uk-UA"/>
              </w:rPr>
              <w:t>24</w:t>
            </w:r>
            <w:r w:rsidRPr="00E000FF">
              <w:rPr>
                <w:rFonts w:ascii="Times New Roman" w:hAnsi="Times New Roman"/>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E000FF" w:rsidRPr="00E000FF" w:rsidTr="00080B28">
        <w:trPr>
          <w:trHeight w:val="121"/>
        </w:trPr>
        <w:tc>
          <w:tcPr>
            <w:tcW w:w="3936" w:type="dxa"/>
            <w:vMerge/>
            <w:tcBorders>
              <w:left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E000FF" w:rsidRPr="00E000FF" w:rsidTr="00080B28">
        <w:trPr>
          <w:trHeight w:val="121"/>
        </w:trPr>
        <w:tc>
          <w:tcPr>
            <w:tcW w:w="3936" w:type="dxa"/>
            <w:vMerge/>
            <w:tcBorders>
              <w:left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5504F7" w:rsidP="00E000FF">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D148F7" w:rsidRPr="00D148F7" w:rsidTr="00080B28">
        <w:trPr>
          <w:trHeight w:val="121"/>
        </w:trPr>
        <w:tc>
          <w:tcPr>
            <w:tcW w:w="3936"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5504F7" w:rsidP="00E000FF">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5926E1" w:rsidRPr="00E000FF" w:rsidTr="005926E1">
        <w:trPr>
          <w:trHeight w:val="121"/>
        </w:trPr>
        <w:tc>
          <w:tcPr>
            <w:tcW w:w="3936"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line="240" w:lineRule="auto"/>
              <w:contextualSpacing/>
              <w:rPr>
                <w:rFonts w:ascii="Times New Roman" w:hAnsi="Times New Roman"/>
                <w:sz w:val="20"/>
                <w:szCs w:val="20"/>
                <w:lang w:val="uk-UA"/>
              </w:rPr>
            </w:pPr>
            <w:r w:rsidRPr="00E000FF">
              <w:rPr>
                <w:rFonts w:ascii="Times New Roman" w:hAnsi="Times New Roman"/>
                <w:sz w:val="20"/>
                <w:szCs w:val="20"/>
                <w:lang w:val="uk-UA"/>
              </w:rPr>
              <w:t>Тема 2. Волинський національний університет імені Лесі Українки - лідер сучасної освіти</w:t>
            </w:r>
          </w:p>
        </w:tc>
        <w:tc>
          <w:tcPr>
            <w:tcW w:w="850"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tc>
        <w:tc>
          <w:tcPr>
            <w:tcW w:w="851"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0"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iCs/>
                <w:sz w:val="20"/>
                <w:szCs w:val="20"/>
                <w:lang w:val="uk-UA"/>
              </w:rPr>
              <w:t>ПР21</w:t>
            </w:r>
          </w:p>
        </w:tc>
        <w:tc>
          <w:tcPr>
            <w:tcW w:w="851" w:type="dxa"/>
            <w:vMerge w:val="restart"/>
            <w:tcBorders>
              <w:top w:val="single" w:sz="4" w:space="0" w:color="auto"/>
              <w:left w:val="single" w:sz="4" w:space="0" w:color="auto"/>
              <w:right w:val="single" w:sz="4" w:space="0" w:color="auto"/>
            </w:tcBorders>
            <w:vAlign w:val="center"/>
          </w:tcPr>
          <w:p w:rsidR="005926E1" w:rsidRDefault="005926E1" w:rsidP="005926E1">
            <w:pPr>
              <w:jc w:val="center"/>
            </w:pPr>
            <w:r w:rsidRPr="002B3896">
              <w:rPr>
                <w:rFonts w:ascii="Times New Roman" w:hAnsi="Times New Roman"/>
                <w:sz w:val="20"/>
                <w:szCs w:val="20"/>
                <w:lang w:val="uk-UA"/>
              </w:rPr>
              <w:t>[1-24]</w:t>
            </w: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5926E1" w:rsidRPr="00E000FF" w:rsidTr="005926E1">
        <w:trPr>
          <w:trHeight w:val="121"/>
        </w:trPr>
        <w:tc>
          <w:tcPr>
            <w:tcW w:w="3936" w:type="dxa"/>
            <w:vMerge/>
            <w:tcBorders>
              <w:left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5926E1" w:rsidRPr="00E000FF" w:rsidTr="005926E1">
        <w:trPr>
          <w:trHeight w:val="121"/>
        </w:trPr>
        <w:tc>
          <w:tcPr>
            <w:tcW w:w="3936" w:type="dxa"/>
            <w:vMerge/>
            <w:tcBorders>
              <w:left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5926E1" w:rsidRPr="00D148F7" w:rsidTr="005926E1">
        <w:trPr>
          <w:trHeight w:val="121"/>
        </w:trPr>
        <w:tc>
          <w:tcPr>
            <w:tcW w:w="3936"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5926E1" w:rsidRPr="00E000FF" w:rsidTr="005926E1">
        <w:trPr>
          <w:trHeight w:val="121"/>
        </w:trPr>
        <w:tc>
          <w:tcPr>
            <w:tcW w:w="3936"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line="240" w:lineRule="auto"/>
              <w:contextualSpacing/>
              <w:rPr>
                <w:rFonts w:ascii="Times New Roman" w:hAnsi="Times New Roman"/>
                <w:sz w:val="20"/>
                <w:szCs w:val="20"/>
                <w:lang w:val="uk-UA"/>
              </w:rPr>
            </w:pPr>
            <w:r w:rsidRPr="00E000FF">
              <w:rPr>
                <w:rFonts w:ascii="Times New Roman" w:hAnsi="Times New Roman"/>
                <w:sz w:val="20"/>
                <w:szCs w:val="20"/>
                <w:lang w:val="uk-UA"/>
              </w:rPr>
              <w:t>Тема 3. Підготовка фахівців зі спеціальності «Облік і оподаткування» у ВНУ імені Лесі Українки</w:t>
            </w:r>
          </w:p>
        </w:tc>
        <w:tc>
          <w:tcPr>
            <w:tcW w:w="850"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ЗК03</w:t>
            </w:r>
          </w:p>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ЗК08</w:t>
            </w:r>
          </w:p>
        </w:tc>
        <w:tc>
          <w:tcPr>
            <w:tcW w:w="851"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0"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iCs/>
                <w:sz w:val="20"/>
                <w:szCs w:val="20"/>
                <w:lang w:val="uk-UA"/>
              </w:rPr>
              <w:t>ПР21</w:t>
            </w:r>
          </w:p>
        </w:tc>
        <w:tc>
          <w:tcPr>
            <w:tcW w:w="851" w:type="dxa"/>
            <w:vMerge w:val="restart"/>
            <w:tcBorders>
              <w:top w:val="single" w:sz="4" w:space="0" w:color="auto"/>
              <w:left w:val="single" w:sz="4" w:space="0" w:color="auto"/>
              <w:right w:val="single" w:sz="4" w:space="0" w:color="auto"/>
            </w:tcBorders>
            <w:vAlign w:val="center"/>
          </w:tcPr>
          <w:p w:rsidR="005926E1" w:rsidRDefault="005926E1" w:rsidP="005926E1">
            <w:pPr>
              <w:jc w:val="center"/>
            </w:pPr>
            <w:r w:rsidRPr="002B3896">
              <w:rPr>
                <w:rFonts w:ascii="Times New Roman" w:hAnsi="Times New Roman"/>
                <w:sz w:val="20"/>
                <w:szCs w:val="20"/>
                <w:lang w:val="uk-UA"/>
              </w:rPr>
              <w:t>[1-24]</w:t>
            </w: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5926E1" w:rsidRPr="00E000FF" w:rsidTr="005926E1">
        <w:trPr>
          <w:trHeight w:val="121"/>
        </w:trPr>
        <w:tc>
          <w:tcPr>
            <w:tcW w:w="3936" w:type="dxa"/>
            <w:vMerge/>
            <w:tcBorders>
              <w:left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5926E1" w:rsidRPr="00E000FF" w:rsidTr="005926E1">
        <w:trPr>
          <w:trHeight w:val="121"/>
        </w:trPr>
        <w:tc>
          <w:tcPr>
            <w:tcW w:w="3936" w:type="dxa"/>
            <w:vMerge/>
            <w:tcBorders>
              <w:left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5926E1" w:rsidRPr="00D148F7" w:rsidTr="005926E1">
        <w:trPr>
          <w:trHeight w:val="121"/>
        </w:trPr>
        <w:tc>
          <w:tcPr>
            <w:tcW w:w="3936"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5926E1" w:rsidRPr="00D148F7" w:rsidTr="005926E1">
        <w:trPr>
          <w:trHeight w:val="155"/>
        </w:trPr>
        <w:tc>
          <w:tcPr>
            <w:tcW w:w="3936"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line="240" w:lineRule="auto"/>
              <w:contextualSpacing/>
              <w:rPr>
                <w:rFonts w:ascii="Times New Roman" w:hAnsi="Times New Roman"/>
                <w:sz w:val="20"/>
                <w:szCs w:val="20"/>
                <w:lang w:val="uk-UA"/>
              </w:rPr>
            </w:pPr>
            <w:r w:rsidRPr="00E000FF">
              <w:rPr>
                <w:rFonts w:ascii="Times New Roman" w:hAnsi="Times New Roman"/>
                <w:sz w:val="20"/>
                <w:szCs w:val="20"/>
                <w:lang w:val="uk-UA"/>
              </w:rPr>
              <w:t>Тема 4. Організація навчального процесу у ВНУ імені Лесі Українки</w:t>
            </w:r>
          </w:p>
        </w:tc>
        <w:tc>
          <w:tcPr>
            <w:tcW w:w="850"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ЗК08</w:t>
            </w:r>
          </w:p>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ЗК15</w:t>
            </w:r>
          </w:p>
        </w:tc>
        <w:tc>
          <w:tcPr>
            <w:tcW w:w="851"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0"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iCs/>
                <w:sz w:val="20"/>
                <w:szCs w:val="20"/>
                <w:lang w:val="uk-UA"/>
              </w:rPr>
            </w:pPr>
            <w:r w:rsidRPr="00E000FF">
              <w:rPr>
                <w:rFonts w:ascii="Times New Roman" w:hAnsi="Times New Roman"/>
                <w:iCs/>
                <w:sz w:val="20"/>
                <w:szCs w:val="20"/>
                <w:lang w:val="uk-UA"/>
              </w:rPr>
              <w:t>ПР21</w:t>
            </w:r>
          </w:p>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iCs/>
                <w:sz w:val="20"/>
                <w:szCs w:val="20"/>
                <w:lang w:val="uk-UA"/>
              </w:rPr>
              <w:t>ПР23</w:t>
            </w:r>
          </w:p>
        </w:tc>
        <w:tc>
          <w:tcPr>
            <w:tcW w:w="851" w:type="dxa"/>
            <w:vMerge w:val="restart"/>
            <w:tcBorders>
              <w:top w:val="single" w:sz="4" w:space="0" w:color="auto"/>
              <w:left w:val="single" w:sz="4" w:space="0" w:color="auto"/>
              <w:right w:val="single" w:sz="4" w:space="0" w:color="auto"/>
            </w:tcBorders>
            <w:vAlign w:val="center"/>
          </w:tcPr>
          <w:p w:rsidR="005926E1" w:rsidRDefault="005926E1" w:rsidP="005926E1">
            <w:pPr>
              <w:jc w:val="center"/>
            </w:pPr>
            <w:r w:rsidRPr="002B3896">
              <w:rPr>
                <w:rFonts w:ascii="Times New Roman" w:hAnsi="Times New Roman"/>
                <w:sz w:val="20"/>
                <w:szCs w:val="20"/>
                <w:lang w:val="uk-UA"/>
              </w:rPr>
              <w:t>[1-24]</w:t>
            </w: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5926E1" w:rsidRPr="00D148F7" w:rsidTr="005926E1">
        <w:trPr>
          <w:trHeight w:val="155"/>
        </w:trPr>
        <w:tc>
          <w:tcPr>
            <w:tcW w:w="3936" w:type="dxa"/>
            <w:vMerge/>
            <w:tcBorders>
              <w:left w:val="single" w:sz="4" w:space="0" w:color="auto"/>
              <w:right w:val="single" w:sz="4" w:space="0" w:color="auto"/>
            </w:tcBorders>
            <w:vAlign w:val="center"/>
          </w:tcPr>
          <w:p w:rsidR="005926E1" w:rsidRPr="00E000FF" w:rsidRDefault="005926E1" w:rsidP="00E000FF">
            <w:pPr>
              <w:widowControl w:val="0"/>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5926E1" w:rsidRPr="00D148F7" w:rsidTr="005926E1">
        <w:trPr>
          <w:trHeight w:val="155"/>
        </w:trPr>
        <w:tc>
          <w:tcPr>
            <w:tcW w:w="3936" w:type="dxa"/>
            <w:vMerge/>
            <w:tcBorders>
              <w:left w:val="single" w:sz="4" w:space="0" w:color="auto"/>
              <w:right w:val="single" w:sz="4" w:space="0" w:color="auto"/>
            </w:tcBorders>
            <w:vAlign w:val="center"/>
          </w:tcPr>
          <w:p w:rsidR="005926E1" w:rsidRPr="00E000FF" w:rsidRDefault="005926E1" w:rsidP="00E000FF">
            <w:pPr>
              <w:widowControl w:val="0"/>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10</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5926E1" w:rsidRPr="00D148F7" w:rsidTr="005926E1">
        <w:trPr>
          <w:trHeight w:val="155"/>
        </w:trPr>
        <w:tc>
          <w:tcPr>
            <w:tcW w:w="3936" w:type="dxa"/>
            <w:vMerge/>
            <w:tcBorders>
              <w:left w:val="single" w:sz="4" w:space="0" w:color="auto"/>
              <w:bottom w:val="single" w:sz="4" w:space="0" w:color="auto"/>
              <w:right w:val="single" w:sz="4" w:space="0" w:color="auto"/>
            </w:tcBorders>
            <w:vAlign w:val="center"/>
          </w:tcPr>
          <w:p w:rsidR="005926E1" w:rsidRPr="00E000FF" w:rsidRDefault="005926E1" w:rsidP="00E000FF">
            <w:pPr>
              <w:widowControl w:val="0"/>
              <w:spacing w:after="0" w:line="240" w:lineRule="auto"/>
              <w:rPr>
                <w:rFonts w:ascii="Times New Roman" w:hAnsi="Times New Roman"/>
                <w:b/>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5926E1" w:rsidRPr="00D148F7" w:rsidTr="005926E1">
        <w:trPr>
          <w:trHeight w:val="230"/>
        </w:trPr>
        <w:tc>
          <w:tcPr>
            <w:tcW w:w="3936"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line="240" w:lineRule="auto"/>
              <w:contextualSpacing/>
              <w:rPr>
                <w:rFonts w:ascii="Times New Roman" w:hAnsi="Times New Roman"/>
                <w:sz w:val="20"/>
                <w:szCs w:val="20"/>
                <w:lang w:val="uk-UA"/>
              </w:rPr>
            </w:pPr>
            <w:r w:rsidRPr="00E000FF">
              <w:rPr>
                <w:rFonts w:ascii="Times New Roman" w:hAnsi="Times New Roman"/>
                <w:sz w:val="20"/>
                <w:szCs w:val="20"/>
                <w:lang w:val="uk-UA"/>
              </w:rPr>
              <w:t>Тема 5. Академічна доброчесність здобувачів освіти спеціальності «Облік і оподаткування»</w:t>
            </w:r>
          </w:p>
        </w:tc>
        <w:tc>
          <w:tcPr>
            <w:tcW w:w="850"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ЗК03</w:t>
            </w:r>
          </w:p>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ЗК04</w:t>
            </w:r>
          </w:p>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ЗК06</w:t>
            </w:r>
          </w:p>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ЗК07</w:t>
            </w:r>
          </w:p>
        </w:tc>
        <w:tc>
          <w:tcPr>
            <w:tcW w:w="851"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СК10</w:t>
            </w:r>
          </w:p>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0" w:type="dxa"/>
            <w:vMerge w:val="restart"/>
            <w:tcBorders>
              <w:top w:val="single" w:sz="4" w:space="0" w:color="auto"/>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ПР17</w:t>
            </w:r>
          </w:p>
        </w:tc>
        <w:tc>
          <w:tcPr>
            <w:tcW w:w="851" w:type="dxa"/>
            <w:vMerge w:val="restart"/>
            <w:tcBorders>
              <w:top w:val="single" w:sz="4" w:space="0" w:color="auto"/>
              <w:left w:val="single" w:sz="4" w:space="0" w:color="auto"/>
              <w:right w:val="single" w:sz="4" w:space="0" w:color="auto"/>
            </w:tcBorders>
            <w:vAlign w:val="center"/>
          </w:tcPr>
          <w:p w:rsidR="005926E1" w:rsidRDefault="005926E1" w:rsidP="005926E1">
            <w:pPr>
              <w:jc w:val="center"/>
            </w:pPr>
            <w:r w:rsidRPr="002B3896">
              <w:rPr>
                <w:rFonts w:ascii="Times New Roman" w:hAnsi="Times New Roman"/>
                <w:sz w:val="20"/>
                <w:szCs w:val="20"/>
                <w:lang w:val="uk-UA"/>
              </w:rPr>
              <w:t>[1-24]</w:t>
            </w: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Лекція-диспут</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D148F7" w:rsidRPr="00D148F7" w:rsidTr="00080B28">
        <w:trPr>
          <w:trHeight w:val="230"/>
        </w:trPr>
        <w:tc>
          <w:tcPr>
            <w:tcW w:w="3936" w:type="dxa"/>
            <w:vMerge/>
            <w:tcBorders>
              <w:left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6C2572" w:rsidP="00E000FF">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D148F7" w:rsidRPr="00D148F7" w:rsidTr="00080B28">
        <w:trPr>
          <w:trHeight w:val="230"/>
        </w:trPr>
        <w:tc>
          <w:tcPr>
            <w:tcW w:w="3936" w:type="dxa"/>
            <w:vMerge/>
            <w:tcBorders>
              <w:left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D148F7" w:rsidRPr="00D148F7" w:rsidTr="00080B28">
        <w:trPr>
          <w:trHeight w:val="230"/>
        </w:trPr>
        <w:tc>
          <w:tcPr>
            <w:tcW w:w="3936"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b/>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E000FF" w:rsidRPr="00E000FF" w:rsidTr="00080B28">
        <w:trPr>
          <w:trHeight w:val="230"/>
        </w:trPr>
        <w:tc>
          <w:tcPr>
            <w:tcW w:w="3936" w:type="dxa"/>
            <w:vMerge w:val="restart"/>
            <w:tcBorders>
              <w:left w:val="single" w:sz="4" w:space="0" w:color="auto"/>
              <w:right w:val="single" w:sz="4" w:space="0" w:color="auto"/>
            </w:tcBorders>
            <w:vAlign w:val="center"/>
          </w:tcPr>
          <w:p w:rsidR="00E000FF" w:rsidRPr="00706CD8" w:rsidRDefault="00E000FF" w:rsidP="00E000FF">
            <w:pPr>
              <w:spacing w:after="0" w:line="240" w:lineRule="auto"/>
              <w:rPr>
                <w:rFonts w:ascii="Times New Roman" w:hAnsi="Times New Roman"/>
                <w:b/>
                <w:sz w:val="20"/>
                <w:szCs w:val="20"/>
                <w:lang w:val="uk-UA"/>
              </w:rPr>
            </w:pPr>
            <w:r w:rsidRPr="00706CD8">
              <w:rPr>
                <w:rFonts w:ascii="Times New Roman" w:hAnsi="Times New Roman"/>
                <w:sz w:val="20"/>
                <w:szCs w:val="20"/>
                <w:lang w:val="uk-UA"/>
              </w:rPr>
              <w:t xml:space="preserve">Тема 6. </w:t>
            </w:r>
            <w:r w:rsidR="00080B28" w:rsidRPr="00706CD8">
              <w:rPr>
                <w:rFonts w:ascii="Times New Roman" w:hAnsi="Times New Roman"/>
                <w:sz w:val="20"/>
                <w:szCs w:val="20"/>
                <w:lang w:val="uk-UA"/>
              </w:rPr>
              <w:t>Інформаційне забезпечення та впровадження наукових досліджень</w:t>
            </w:r>
            <w:r w:rsidR="00D024D0">
              <w:rPr>
                <w:rFonts w:ascii="Times New Roman" w:hAnsi="Times New Roman"/>
                <w:sz w:val="20"/>
                <w:szCs w:val="20"/>
                <w:lang w:val="uk-UA"/>
              </w:rPr>
              <w:t xml:space="preserve"> з обліку і оподаткування</w:t>
            </w:r>
          </w:p>
        </w:tc>
        <w:tc>
          <w:tcPr>
            <w:tcW w:w="850" w:type="dxa"/>
            <w:vMerge w:val="restart"/>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ЗК13</w:t>
            </w:r>
          </w:p>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ЗК15</w:t>
            </w:r>
          </w:p>
        </w:tc>
        <w:tc>
          <w:tcPr>
            <w:tcW w:w="851" w:type="dxa"/>
            <w:vMerge w:val="restart"/>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0" w:type="dxa"/>
            <w:vMerge w:val="restart"/>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iCs/>
                <w:sz w:val="20"/>
                <w:szCs w:val="20"/>
                <w:lang w:val="uk-UA"/>
              </w:rPr>
            </w:pPr>
            <w:r w:rsidRPr="00E000FF">
              <w:rPr>
                <w:rFonts w:ascii="Times New Roman" w:hAnsi="Times New Roman"/>
                <w:iCs/>
                <w:sz w:val="20"/>
                <w:szCs w:val="20"/>
                <w:lang w:val="uk-UA"/>
              </w:rPr>
              <w:t>ПР21</w:t>
            </w:r>
          </w:p>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iCs/>
                <w:sz w:val="20"/>
                <w:szCs w:val="20"/>
                <w:lang w:val="uk-UA"/>
              </w:rPr>
              <w:t>ПР23</w:t>
            </w:r>
          </w:p>
        </w:tc>
        <w:tc>
          <w:tcPr>
            <w:tcW w:w="851" w:type="dxa"/>
            <w:vMerge w:val="restart"/>
            <w:tcBorders>
              <w:left w:val="single" w:sz="4" w:space="0" w:color="auto"/>
              <w:right w:val="single" w:sz="4" w:space="0" w:color="auto"/>
            </w:tcBorders>
            <w:vAlign w:val="center"/>
          </w:tcPr>
          <w:p w:rsidR="00E000FF" w:rsidRPr="00E000FF" w:rsidRDefault="005926E1" w:rsidP="005926E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r>
              <w:rPr>
                <w:rFonts w:ascii="Times New Roman" w:hAnsi="Times New Roman"/>
                <w:sz w:val="20"/>
                <w:szCs w:val="20"/>
                <w:lang w:val="uk-UA"/>
              </w:rPr>
              <w:t>24</w:t>
            </w:r>
            <w:r w:rsidRPr="00E000FF">
              <w:rPr>
                <w:rFonts w:ascii="Times New Roman" w:hAnsi="Times New Roman"/>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D148F7" w:rsidRPr="00D148F7" w:rsidTr="00080B28">
        <w:trPr>
          <w:trHeight w:val="230"/>
        </w:trPr>
        <w:tc>
          <w:tcPr>
            <w:tcW w:w="3936" w:type="dxa"/>
            <w:vMerge/>
            <w:tcBorders>
              <w:left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iCs/>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D148F7" w:rsidRPr="00D148F7" w:rsidTr="00080B28">
        <w:trPr>
          <w:trHeight w:val="230"/>
        </w:trPr>
        <w:tc>
          <w:tcPr>
            <w:tcW w:w="3936" w:type="dxa"/>
            <w:vMerge/>
            <w:tcBorders>
              <w:left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A5630A"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D148F7" w:rsidRPr="00D148F7" w:rsidTr="00080B28">
        <w:trPr>
          <w:trHeight w:val="230"/>
        </w:trPr>
        <w:tc>
          <w:tcPr>
            <w:tcW w:w="3936"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b/>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bl>
    <w:p w:rsidR="00A5630A" w:rsidRDefault="00A5630A"/>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2"/>
        <w:gridCol w:w="841"/>
        <w:gridCol w:w="842"/>
        <w:gridCol w:w="841"/>
        <w:gridCol w:w="842"/>
        <w:gridCol w:w="981"/>
        <w:gridCol w:w="1401"/>
        <w:gridCol w:w="4206"/>
        <w:gridCol w:w="1121"/>
      </w:tblGrid>
      <w:tr w:rsidR="008519BD" w:rsidRPr="00D148F7" w:rsidTr="00137DA4">
        <w:trPr>
          <w:trHeight w:val="225"/>
        </w:trPr>
        <w:tc>
          <w:tcPr>
            <w:tcW w:w="3892" w:type="dxa"/>
            <w:vMerge w:val="restart"/>
            <w:tcBorders>
              <w:left w:val="single" w:sz="4" w:space="0" w:color="auto"/>
              <w:right w:val="single" w:sz="4" w:space="0" w:color="auto"/>
            </w:tcBorders>
            <w:vAlign w:val="center"/>
          </w:tcPr>
          <w:p w:rsidR="008519BD" w:rsidRPr="008519BD" w:rsidRDefault="008519BD" w:rsidP="008519BD">
            <w:pPr>
              <w:spacing w:after="0" w:line="240" w:lineRule="auto"/>
              <w:rPr>
                <w:rFonts w:ascii="Times New Roman" w:hAnsi="Times New Roman"/>
                <w:sz w:val="20"/>
                <w:szCs w:val="20"/>
                <w:lang w:val="uk-UA"/>
              </w:rPr>
            </w:pPr>
            <w:r w:rsidRPr="008519BD">
              <w:rPr>
                <w:rFonts w:ascii="Times New Roman" w:hAnsi="Times New Roman"/>
                <w:sz w:val="20"/>
                <w:szCs w:val="20"/>
                <w:lang w:val="uk-UA"/>
              </w:rPr>
              <w:lastRenderedPageBreak/>
              <w:t xml:space="preserve">Тема 7. </w:t>
            </w:r>
            <w:proofErr w:type="spellStart"/>
            <w:r w:rsidRPr="008519BD">
              <w:rPr>
                <w:rFonts w:ascii="Times New Roman" w:hAnsi="Times New Roman"/>
                <w:sz w:val="20"/>
                <w:szCs w:val="20"/>
                <w:lang w:val="uk-UA"/>
              </w:rPr>
              <w:t>Цифрофізація</w:t>
            </w:r>
            <w:proofErr w:type="spellEnd"/>
            <w:r w:rsidRPr="008519BD">
              <w:rPr>
                <w:rFonts w:ascii="Times New Roman" w:hAnsi="Times New Roman"/>
                <w:sz w:val="20"/>
                <w:szCs w:val="20"/>
                <w:lang w:val="uk-UA"/>
              </w:rPr>
              <w:t xml:space="preserve"> обліково-аналітичної роботи у сучасних умовах</w:t>
            </w:r>
          </w:p>
        </w:tc>
        <w:tc>
          <w:tcPr>
            <w:tcW w:w="841" w:type="dxa"/>
            <w:vMerge w:val="restart"/>
            <w:tcBorders>
              <w:left w:val="single" w:sz="4" w:space="0" w:color="auto"/>
              <w:right w:val="single" w:sz="4" w:space="0" w:color="auto"/>
            </w:tcBorders>
            <w:vAlign w:val="center"/>
          </w:tcPr>
          <w:p w:rsidR="008519BD" w:rsidRPr="008519BD" w:rsidRDefault="008519BD" w:rsidP="008519BD">
            <w:pPr>
              <w:spacing w:after="0" w:line="240" w:lineRule="auto"/>
              <w:jc w:val="center"/>
              <w:rPr>
                <w:rFonts w:ascii="Times New Roman" w:hAnsi="Times New Roman"/>
                <w:sz w:val="20"/>
                <w:szCs w:val="20"/>
                <w:lang w:val="uk-UA"/>
              </w:rPr>
            </w:pPr>
            <w:r w:rsidRPr="008519BD">
              <w:rPr>
                <w:rFonts w:ascii="Times New Roman" w:hAnsi="Times New Roman"/>
                <w:sz w:val="20"/>
                <w:szCs w:val="20"/>
                <w:lang w:val="uk-UA"/>
              </w:rPr>
              <w:t>ЗК01</w:t>
            </w:r>
          </w:p>
          <w:p w:rsidR="008519BD" w:rsidRPr="008519BD" w:rsidRDefault="008519BD" w:rsidP="008519BD">
            <w:pPr>
              <w:spacing w:after="0" w:line="240" w:lineRule="auto"/>
              <w:jc w:val="center"/>
              <w:rPr>
                <w:rFonts w:ascii="Times New Roman" w:hAnsi="Times New Roman"/>
                <w:sz w:val="20"/>
                <w:szCs w:val="20"/>
                <w:lang w:val="uk-UA"/>
              </w:rPr>
            </w:pPr>
            <w:r w:rsidRPr="008519BD">
              <w:rPr>
                <w:rFonts w:ascii="Times New Roman" w:hAnsi="Times New Roman"/>
                <w:sz w:val="20"/>
                <w:szCs w:val="20"/>
                <w:lang w:val="uk-UA"/>
              </w:rPr>
              <w:t>ЗК</w:t>
            </w:r>
            <w:r>
              <w:rPr>
                <w:rFonts w:ascii="Times New Roman" w:hAnsi="Times New Roman"/>
                <w:sz w:val="20"/>
                <w:szCs w:val="20"/>
                <w:lang w:val="uk-UA"/>
              </w:rPr>
              <w:t>06</w:t>
            </w:r>
          </w:p>
          <w:p w:rsidR="008519BD" w:rsidRPr="00E000FF" w:rsidRDefault="008519BD" w:rsidP="008519BD">
            <w:pPr>
              <w:spacing w:after="0" w:line="240" w:lineRule="auto"/>
              <w:jc w:val="center"/>
              <w:rPr>
                <w:rFonts w:ascii="Times New Roman" w:hAnsi="Times New Roman"/>
                <w:sz w:val="20"/>
                <w:szCs w:val="20"/>
                <w:lang w:val="uk-UA"/>
              </w:rPr>
            </w:pPr>
            <w:r w:rsidRPr="008519BD">
              <w:rPr>
                <w:rFonts w:ascii="Times New Roman" w:hAnsi="Times New Roman"/>
                <w:sz w:val="20"/>
                <w:szCs w:val="20"/>
                <w:lang w:val="uk-UA"/>
              </w:rPr>
              <w:t>ЗК</w:t>
            </w:r>
            <w:r>
              <w:rPr>
                <w:rFonts w:ascii="Times New Roman" w:hAnsi="Times New Roman"/>
                <w:sz w:val="20"/>
                <w:szCs w:val="20"/>
                <w:lang w:val="uk-UA"/>
              </w:rPr>
              <w:t>08</w:t>
            </w:r>
            <w:r>
              <w:t xml:space="preserve"> </w:t>
            </w:r>
          </w:p>
        </w:tc>
        <w:tc>
          <w:tcPr>
            <w:tcW w:w="842" w:type="dxa"/>
            <w:vMerge w:val="restart"/>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r w:rsidRPr="008519BD">
              <w:rPr>
                <w:rFonts w:ascii="Times New Roman" w:hAnsi="Times New Roman"/>
                <w:sz w:val="20"/>
                <w:szCs w:val="20"/>
                <w:lang w:val="uk-UA"/>
              </w:rPr>
              <w:t>СК11</w:t>
            </w:r>
          </w:p>
        </w:tc>
        <w:tc>
          <w:tcPr>
            <w:tcW w:w="841" w:type="dxa"/>
            <w:vMerge w:val="restart"/>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r w:rsidRPr="008519BD">
              <w:rPr>
                <w:rFonts w:ascii="Times New Roman" w:hAnsi="Times New Roman"/>
                <w:sz w:val="20"/>
                <w:szCs w:val="20"/>
                <w:lang w:val="uk-UA"/>
              </w:rPr>
              <w:t>ПР21</w:t>
            </w:r>
          </w:p>
        </w:tc>
        <w:tc>
          <w:tcPr>
            <w:tcW w:w="842" w:type="dxa"/>
            <w:vMerge w:val="restart"/>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r w:rsidRPr="008519BD">
              <w:rPr>
                <w:rFonts w:ascii="Times New Roman" w:hAnsi="Times New Roman"/>
                <w:sz w:val="20"/>
                <w:szCs w:val="20"/>
                <w:lang w:val="uk-UA"/>
              </w:rPr>
              <w:t>[1-24]</w:t>
            </w:r>
          </w:p>
        </w:tc>
        <w:tc>
          <w:tcPr>
            <w:tcW w:w="98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0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5743FB">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206"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5743FB">
            <w:pPr>
              <w:spacing w:after="0" w:line="240" w:lineRule="auto"/>
              <w:jc w:val="center"/>
              <w:rPr>
                <w:rFonts w:ascii="Times New Roman" w:hAnsi="Times New Roman"/>
                <w:sz w:val="20"/>
                <w:szCs w:val="20"/>
                <w:lang w:val="uk-UA"/>
              </w:rPr>
            </w:pPr>
            <w:r w:rsidRPr="008519BD">
              <w:rPr>
                <w:rFonts w:ascii="Times New Roman" w:hAnsi="Times New Roman"/>
                <w:sz w:val="20"/>
                <w:szCs w:val="20"/>
                <w:lang w:val="uk-UA"/>
              </w:rPr>
              <w:t>х</w:t>
            </w:r>
          </w:p>
        </w:tc>
        <w:tc>
          <w:tcPr>
            <w:tcW w:w="112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8519BD" w:rsidRPr="00D148F7" w:rsidTr="00137DA4">
        <w:trPr>
          <w:trHeight w:val="225"/>
        </w:trPr>
        <w:tc>
          <w:tcPr>
            <w:tcW w:w="3892" w:type="dxa"/>
            <w:vMerge/>
            <w:tcBorders>
              <w:left w:val="single" w:sz="4" w:space="0" w:color="auto"/>
              <w:right w:val="single" w:sz="4" w:space="0" w:color="auto"/>
            </w:tcBorders>
            <w:vAlign w:val="center"/>
          </w:tcPr>
          <w:p w:rsidR="008519BD" w:rsidRPr="008519BD" w:rsidRDefault="008519BD" w:rsidP="008519BD">
            <w:pPr>
              <w:spacing w:after="0" w:line="240" w:lineRule="auto"/>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0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5743FB">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06"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5743FB">
            <w:pPr>
              <w:spacing w:after="0" w:line="240" w:lineRule="auto"/>
              <w:jc w:val="center"/>
              <w:rPr>
                <w:rFonts w:ascii="Times New Roman" w:hAnsi="Times New Roman"/>
                <w:sz w:val="20"/>
                <w:szCs w:val="20"/>
                <w:lang w:val="uk-UA"/>
              </w:rPr>
            </w:pPr>
            <w:r>
              <w:rPr>
                <w:rFonts w:ascii="Times New Roman" w:eastAsia="SimSun" w:hAnsi="Times New Roman"/>
                <w:kern w:val="2"/>
                <w:sz w:val="20"/>
                <w:szCs w:val="20"/>
                <w:lang w:val="uk-UA" w:eastAsia="uk-UA"/>
              </w:rPr>
              <w:t>Екскурсія в установі стейкхолдера</w:t>
            </w:r>
          </w:p>
        </w:tc>
        <w:tc>
          <w:tcPr>
            <w:tcW w:w="112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8519BD" w:rsidRPr="00D148F7" w:rsidTr="00137DA4">
        <w:trPr>
          <w:trHeight w:val="349"/>
        </w:trPr>
        <w:tc>
          <w:tcPr>
            <w:tcW w:w="3892" w:type="dxa"/>
            <w:vMerge/>
            <w:tcBorders>
              <w:left w:val="single" w:sz="4" w:space="0" w:color="auto"/>
              <w:right w:val="single" w:sz="4" w:space="0" w:color="auto"/>
            </w:tcBorders>
            <w:vAlign w:val="center"/>
          </w:tcPr>
          <w:p w:rsidR="008519BD" w:rsidRPr="008519BD" w:rsidRDefault="008519BD" w:rsidP="008519BD">
            <w:pPr>
              <w:spacing w:after="0" w:line="240" w:lineRule="auto"/>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40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5743FB">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06"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137DA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 xml:space="preserve">Самостійна робота з </w:t>
            </w:r>
            <w:r w:rsidR="00137DA4">
              <w:rPr>
                <w:rFonts w:ascii="Times New Roman" w:hAnsi="Times New Roman"/>
                <w:sz w:val="20"/>
                <w:szCs w:val="20"/>
                <w:lang w:val="uk-UA"/>
              </w:rPr>
              <w:t>НМЛ</w:t>
            </w:r>
          </w:p>
        </w:tc>
        <w:tc>
          <w:tcPr>
            <w:tcW w:w="112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8519BD" w:rsidRPr="00D148F7" w:rsidTr="00137DA4">
        <w:trPr>
          <w:trHeight w:val="225"/>
        </w:trPr>
        <w:tc>
          <w:tcPr>
            <w:tcW w:w="3892" w:type="dxa"/>
            <w:vMerge/>
            <w:tcBorders>
              <w:left w:val="single" w:sz="4" w:space="0" w:color="auto"/>
              <w:bottom w:val="single" w:sz="4" w:space="0" w:color="auto"/>
              <w:right w:val="single" w:sz="4" w:space="0" w:color="auto"/>
            </w:tcBorders>
            <w:vAlign w:val="center"/>
          </w:tcPr>
          <w:p w:rsidR="008519BD" w:rsidRPr="008519BD" w:rsidRDefault="008519BD" w:rsidP="008519BD">
            <w:pPr>
              <w:spacing w:after="0" w:line="240" w:lineRule="auto"/>
              <w:rPr>
                <w:rFonts w:ascii="Times New Roman" w:hAnsi="Times New Roman"/>
                <w:sz w:val="20"/>
                <w:szCs w:val="20"/>
                <w:lang w:val="uk-UA"/>
              </w:rPr>
            </w:pPr>
          </w:p>
        </w:tc>
        <w:tc>
          <w:tcPr>
            <w:tcW w:w="841" w:type="dxa"/>
            <w:vMerge/>
            <w:tcBorders>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0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5743FB">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06"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5743FB">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2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D148F7" w:rsidRPr="00D148F7" w:rsidTr="00137DA4">
        <w:trPr>
          <w:trHeight w:val="225"/>
        </w:trPr>
        <w:tc>
          <w:tcPr>
            <w:tcW w:w="7256" w:type="dxa"/>
            <w:gridSpan w:val="5"/>
            <w:vMerge w:val="restart"/>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Поточний контроль змістового модуля 1</w:t>
            </w:r>
          </w:p>
        </w:tc>
        <w:tc>
          <w:tcPr>
            <w:tcW w:w="6588"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Практичні заняття</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12</w:t>
            </w:r>
          </w:p>
        </w:tc>
      </w:tr>
      <w:tr w:rsidR="00D148F7" w:rsidRPr="00D148F7" w:rsidTr="00137DA4">
        <w:trPr>
          <w:trHeight w:val="225"/>
        </w:trPr>
        <w:tc>
          <w:tcPr>
            <w:tcW w:w="7256" w:type="dxa"/>
            <w:gridSpan w:val="5"/>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6588"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A5630A">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r w:rsidR="00A5630A">
              <w:rPr>
                <w:rFonts w:ascii="Times New Roman" w:hAnsi="Times New Roman"/>
                <w:sz w:val="20"/>
                <w:szCs w:val="20"/>
                <w:lang w:val="uk-UA"/>
              </w:rPr>
              <w:t>0</w:t>
            </w:r>
          </w:p>
        </w:tc>
      </w:tr>
      <w:tr w:rsidR="00D148F7" w:rsidRPr="00D148F7" w:rsidTr="00137DA4">
        <w:trPr>
          <w:trHeight w:val="225"/>
        </w:trPr>
        <w:tc>
          <w:tcPr>
            <w:tcW w:w="7256" w:type="dxa"/>
            <w:gridSpan w:val="5"/>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Підсумкова контрольна робота змістового модуля 1</w:t>
            </w:r>
          </w:p>
        </w:tc>
        <w:tc>
          <w:tcPr>
            <w:tcW w:w="6588"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Контрольна робота 1</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30</w:t>
            </w:r>
          </w:p>
        </w:tc>
      </w:tr>
      <w:tr w:rsidR="00D148F7" w:rsidRPr="00D148F7" w:rsidTr="00137DA4">
        <w:trPr>
          <w:trHeight w:val="119"/>
        </w:trPr>
        <w:tc>
          <w:tcPr>
            <w:tcW w:w="14966" w:type="dxa"/>
            <w:gridSpan w:val="9"/>
            <w:tcBorders>
              <w:top w:val="single" w:sz="4" w:space="0" w:color="auto"/>
              <w:left w:val="single" w:sz="4" w:space="0" w:color="auto"/>
              <w:bottom w:val="single" w:sz="4" w:space="0" w:color="auto"/>
              <w:right w:val="single" w:sz="4" w:space="0" w:color="auto"/>
            </w:tcBorders>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b/>
                <w:sz w:val="20"/>
                <w:szCs w:val="20"/>
                <w:lang w:val="uk-UA"/>
              </w:rPr>
              <w:t xml:space="preserve">Змістовий модуль 2. </w:t>
            </w:r>
            <w:r w:rsidRPr="00E000FF">
              <w:rPr>
                <w:rFonts w:ascii="Times New Roman" w:eastAsia="SimSun" w:hAnsi="Times New Roman"/>
                <w:sz w:val="20"/>
                <w:szCs w:val="20"/>
                <w:lang w:val="uk-UA" w:eastAsia="zh-CN"/>
              </w:rPr>
              <w:t xml:space="preserve"> </w:t>
            </w:r>
            <w:r w:rsidRPr="00E000FF">
              <w:rPr>
                <w:rFonts w:ascii="Times New Roman" w:eastAsia="SimSun" w:hAnsi="Times New Roman"/>
                <w:b/>
                <w:sz w:val="20"/>
                <w:szCs w:val="20"/>
                <w:lang w:val="uk-UA" w:eastAsia="zh-CN"/>
              </w:rPr>
              <w:t>Місце обліку та оподаткування у загальній системі знань</w:t>
            </w:r>
          </w:p>
        </w:tc>
      </w:tr>
      <w:tr w:rsidR="006D1FF8" w:rsidRPr="00D148F7" w:rsidTr="00137DA4">
        <w:trPr>
          <w:trHeight w:val="119"/>
        </w:trPr>
        <w:tc>
          <w:tcPr>
            <w:tcW w:w="3892" w:type="dxa"/>
            <w:vMerge w:val="restart"/>
            <w:tcBorders>
              <w:top w:val="single" w:sz="4" w:space="0" w:color="auto"/>
              <w:left w:val="single" w:sz="4" w:space="0" w:color="auto"/>
              <w:right w:val="single" w:sz="4" w:space="0" w:color="auto"/>
            </w:tcBorders>
            <w:vAlign w:val="center"/>
          </w:tcPr>
          <w:p w:rsidR="006D1FF8" w:rsidRPr="00E000FF" w:rsidRDefault="006D1FF8" w:rsidP="008519BD">
            <w:pPr>
              <w:spacing w:line="240" w:lineRule="auto"/>
              <w:contextualSpacing/>
              <w:rPr>
                <w:rFonts w:ascii="Times New Roman" w:hAnsi="Times New Roman"/>
                <w:sz w:val="20"/>
                <w:szCs w:val="20"/>
                <w:lang w:val="uk-UA"/>
              </w:rPr>
            </w:pPr>
            <w:r w:rsidRPr="00E000FF">
              <w:rPr>
                <w:rFonts w:ascii="Times New Roman" w:hAnsi="Times New Roman"/>
                <w:sz w:val="20"/>
                <w:szCs w:val="20"/>
                <w:lang w:val="uk-UA"/>
              </w:rPr>
              <w:t xml:space="preserve">Тема </w:t>
            </w:r>
            <w:r w:rsidR="008519BD">
              <w:rPr>
                <w:rFonts w:ascii="Times New Roman" w:hAnsi="Times New Roman"/>
                <w:sz w:val="20"/>
                <w:szCs w:val="20"/>
                <w:lang w:val="uk-UA"/>
              </w:rPr>
              <w:t>8</w:t>
            </w:r>
            <w:r w:rsidRPr="00E000FF">
              <w:rPr>
                <w:rFonts w:ascii="Times New Roman" w:hAnsi="Times New Roman"/>
                <w:sz w:val="20"/>
                <w:szCs w:val="20"/>
                <w:lang w:val="uk-UA"/>
              </w:rPr>
              <w:t>. Бухгалтерський облік як основа успішного підприємництва</w:t>
            </w:r>
          </w:p>
        </w:tc>
        <w:tc>
          <w:tcPr>
            <w:tcW w:w="841" w:type="dxa"/>
            <w:vMerge w:val="restart"/>
            <w:tcBorders>
              <w:top w:val="single" w:sz="4" w:space="0" w:color="auto"/>
              <w:left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ЗК15</w:t>
            </w:r>
          </w:p>
        </w:tc>
        <w:tc>
          <w:tcPr>
            <w:tcW w:w="842" w:type="dxa"/>
            <w:vMerge w:val="restart"/>
            <w:tcBorders>
              <w:top w:val="single" w:sz="4" w:space="0" w:color="auto"/>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41" w:type="dxa"/>
            <w:vMerge w:val="restart"/>
            <w:tcBorders>
              <w:top w:val="single" w:sz="4" w:space="0" w:color="auto"/>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 21</w:t>
            </w:r>
          </w:p>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 23</w:t>
            </w:r>
          </w:p>
        </w:tc>
        <w:tc>
          <w:tcPr>
            <w:tcW w:w="842" w:type="dxa"/>
            <w:vMerge w:val="restart"/>
            <w:tcBorders>
              <w:top w:val="single" w:sz="4" w:space="0" w:color="auto"/>
              <w:left w:val="single" w:sz="4" w:space="0" w:color="auto"/>
              <w:right w:val="single" w:sz="4" w:space="0" w:color="auto"/>
            </w:tcBorders>
            <w:vAlign w:val="center"/>
          </w:tcPr>
          <w:p w:rsidR="006D1FF8" w:rsidRDefault="006D1FF8" w:rsidP="006D1FF8">
            <w:pPr>
              <w:jc w:val="center"/>
            </w:pPr>
            <w:r w:rsidRPr="00876EBF">
              <w:rPr>
                <w:rFonts w:ascii="Times New Roman" w:hAnsi="Times New Roman"/>
                <w:sz w:val="20"/>
                <w:szCs w:val="20"/>
                <w:lang w:val="uk-UA"/>
              </w:rPr>
              <w:t>[1-24]</w:t>
            </w: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4</w:t>
            </w:r>
          </w:p>
        </w:tc>
        <w:tc>
          <w:tcPr>
            <w:tcW w:w="1401"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206"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6D1FF8" w:rsidRPr="00D148F7" w:rsidTr="00137DA4">
        <w:trPr>
          <w:trHeight w:val="119"/>
        </w:trPr>
        <w:tc>
          <w:tcPr>
            <w:tcW w:w="3892" w:type="dxa"/>
            <w:vMerge/>
            <w:tcBorders>
              <w:left w:val="single" w:sz="4" w:space="0" w:color="auto"/>
              <w:right w:val="single" w:sz="4" w:space="0" w:color="auto"/>
            </w:tcBorders>
            <w:vAlign w:val="center"/>
          </w:tcPr>
          <w:p w:rsidR="006D1FF8" w:rsidRPr="00E000FF" w:rsidRDefault="006D1FF8" w:rsidP="00E000FF">
            <w:pPr>
              <w:spacing w:after="0" w:line="240" w:lineRule="auto"/>
              <w:rPr>
                <w:rFonts w:ascii="Times New Roman" w:eastAsia="Arial" w:hAnsi="Times New Roman"/>
                <w:b/>
                <w:iCs/>
                <w:sz w:val="20"/>
                <w:szCs w:val="20"/>
                <w:lang w:val="uk-UA" w:eastAsia="uk-UA"/>
              </w:rPr>
            </w:pPr>
          </w:p>
        </w:tc>
        <w:tc>
          <w:tcPr>
            <w:tcW w:w="841" w:type="dxa"/>
            <w:vMerge/>
            <w:tcBorders>
              <w:left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hideMark/>
          </w:tcPr>
          <w:p w:rsidR="006D1FF8" w:rsidRPr="00E000FF" w:rsidRDefault="006D1FF8" w:rsidP="006D1FF8">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4</w:t>
            </w:r>
          </w:p>
        </w:tc>
        <w:tc>
          <w:tcPr>
            <w:tcW w:w="1401"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06"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6D1FF8" w:rsidRPr="00D148F7" w:rsidTr="00137DA4">
        <w:trPr>
          <w:trHeight w:val="119"/>
        </w:trPr>
        <w:tc>
          <w:tcPr>
            <w:tcW w:w="3892" w:type="dxa"/>
            <w:vMerge/>
            <w:tcBorders>
              <w:left w:val="single" w:sz="4" w:space="0" w:color="auto"/>
              <w:right w:val="single" w:sz="4" w:space="0" w:color="auto"/>
            </w:tcBorders>
            <w:vAlign w:val="center"/>
          </w:tcPr>
          <w:p w:rsidR="006D1FF8" w:rsidRPr="00E000FF" w:rsidRDefault="006D1FF8" w:rsidP="00E000FF">
            <w:pPr>
              <w:spacing w:after="0" w:line="240" w:lineRule="auto"/>
              <w:rPr>
                <w:rFonts w:ascii="Times New Roman" w:eastAsia="Arial" w:hAnsi="Times New Roman"/>
                <w:b/>
                <w:iCs/>
                <w:sz w:val="20"/>
                <w:szCs w:val="20"/>
                <w:lang w:val="uk-UA" w:eastAsia="uk-UA"/>
              </w:rPr>
            </w:pPr>
          </w:p>
        </w:tc>
        <w:tc>
          <w:tcPr>
            <w:tcW w:w="841" w:type="dxa"/>
            <w:vMerge/>
            <w:tcBorders>
              <w:left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hideMark/>
          </w:tcPr>
          <w:p w:rsidR="006D1FF8" w:rsidRPr="00E000FF" w:rsidRDefault="006D1FF8" w:rsidP="006D1FF8">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10</w:t>
            </w:r>
          </w:p>
        </w:tc>
        <w:tc>
          <w:tcPr>
            <w:tcW w:w="1401"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06"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6D1FF8" w:rsidRPr="00D148F7" w:rsidTr="00137DA4">
        <w:trPr>
          <w:trHeight w:val="119"/>
        </w:trPr>
        <w:tc>
          <w:tcPr>
            <w:tcW w:w="3892" w:type="dxa"/>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rPr>
                <w:rFonts w:ascii="Times New Roman" w:eastAsia="Arial" w:hAnsi="Times New Roman"/>
                <w:b/>
                <w:iCs/>
                <w:sz w:val="20"/>
                <w:szCs w:val="20"/>
                <w:lang w:val="uk-UA" w:eastAsia="uk-UA"/>
              </w:rPr>
            </w:pPr>
          </w:p>
        </w:tc>
        <w:tc>
          <w:tcPr>
            <w:tcW w:w="841" w:type="dxa"/>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bottom w:val="single" w:sz="4" w:space="0" w:color="auto"/>
              <w:right w:val="single" w:sz="4" w:space="0" w:color="auto"/>
            </w:tcBorders>
            <w:vAlign w:val="center"/>
          </w:tcPr>
          <w:p w:rsidR="006D1FF8" w:rsidRPr="00E000FF" w:rsidRDefault="006D1FF8" w:rsidP="006D1FF8">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0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06"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6D1FF8" w:rsidRPr="00D148F7" w:rsidTr="00137DA4">
        <w:trPr>
          <w:trHeight w:val="119"/>
        </w:trPr>
        <w:tc>
          <w:tcPr>
            <w:tcW w:w="3892" w:type="dxa"/>
            <w:vMerge w:val="restart"/>
            <w:tcBorders>
              <w:top w:val="single" w:sz="4" w:space="0" w:color="auto"/>
              <w:left w:val="single" w:sz="4" w:space="0" w:color="auto"/>
              <w:right w:val="single" w:sz="4" w:space="0" w:color="auto"/>
            </w:tcBorders>
            <w:vAlign w:val="center"/>
          </w:tcPr>
          <w:p w:rsidR="006D1FF8" w:rsidRPr="00E000FF" w:rsidRDefault="006D1FF8" w:rsidP="008519BD">
            <w:pPr>
              <w:spacing w:line="240" w:lineRule="auto"/>
              <w:contextualSpacing/>
              <w:rPr>
                <w:rFonts w:ascii="Times New Roman" w:hAnsi="Times New Roman"/>
                <w:sz w:val="20"/>
                <w:szCs w:val="20"/>
                <w:lang w:val="uk-UA"/>
              </w:rPr>
            </w:pPr>
            <w:r w:rsidRPr="00E000FF">
              <w:rPr>
                <w:rFonts w:ascii="Times New Roman" w:hAnsi="Times New Roman"/>
                <w:sz w:val="20"/>
                <w:szCs w:val="20"/>
                <w:lang w:val="uk-UA"/>
              </w:rPr>
              <w:t xml:space="preserve">Тема </w:t>
            </w:r>
            <w:r w:rsidR="008519BD">
              <w:rPr>
                <w:rFonts w:ascii="Times New Roman" w:hAnsi="Times New Roman"/>
                <w:sz w:val="20"/>
                <w:szCs w:val="20"/>
                <w:lang w:val="uk-UA"/>
              </w:rPr>
              <w:t>9</w:t>
            </w:r>
            <w:r w:rsidRPr="00E000FF">
              <w:rPr>
                <w:rFonts w:ascii="Times New Roman" w:hAnsi="Times New Roman"/>
                <w:sz w:val="20"/>
                <w:szCs w:val="20"/>
                <w:lang w:val="uk-UA"/>
              </w:rPr>
              <w:t>. Основи оподаткування</w:t>
            </w:r>
          </w:p>
        </w:tc>
        <w:tc>
          <w:tcPr>
            <w:tcW w:w="841" w:type="dxa"/>
            <w:vMerge w:val="restart"/>
            <w:tcBorders>
              <w:top w:val="single" w:sz="4" w:space="0" w:color="auto"/>
              <w:left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ЗК15</w:t>
            </w:r>
          </w:p>
        </w:tc>
        <w:tc>
          <w:tcPr>
            <w:tcW w:w="842" w:type="dxa"/>
            <w:vMerge w:val="restart"/>
            <w:tcBorders>
              <w:top w:val="single" w:sz="4" w:space="0" w:color="auto"/>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41" w:type="dxa"/>
            <w:vMerge w:val="restart"/>
            <w:tcBorders>
              <w:top w:val="single" w:sz="4" w:space="0" w:color="auto"/>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 21</w:t>
            </w:r>
          </w:p>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 23</w:t>
            </w:r>
          </w:p>
        </w:tc>
        <w:tc>
          <w:tcPr>
            <w:tcW w:w="842" w:type="dxa"/>
            <w:vMerge w:val="restart"/>
            <w:tcBorders>
              <w:top w:val="single" w:sz="4" w:space="0" w:color="auto"/>
              <w:left w:val="single" w:sz="4" w:space="0" w:color="auto"/>
              <w:right w:val="single" w:sz="4" w:space="0" w:color="auto"/>
            </w:tcBorders>
            <w:vAlign w:val="center"/>
          </w:tcPr>
          <w:p w:rsidR="006D1FF8" w:rsidRDefault="006D1FF8" w:rsidP="006D1FF8">
            <w:pPr>
              <w:jc w:val="center"/>
            </w:pPr>
            <w:r w:rsidRPr="00876EBF">
              <w:rPr>
                <w:rFonts w:ascii="Times New Roman" w:hAnsi="Times New Roman"/>
                <w:sz w:val="20"/>
                <w:szCs w:val="20"/>
                <w:lang w:val="uk-UA"/>
              </w:rPr>
              <w:t>[1-24]</w:t>
            </w: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4</w:t>
            </w:r>
          </w:p>
        </w:tc>
        <w:tc>
          <w:tcPr>
            <w:tcW w:w="1401"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206"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6D1FF8" w:rsidRPr="00D148F7" w:rsidTr="00137DA4">
        <w:trPr>
          <w:trHeight w:val="119"/>
        </w:trPr>
        <w:tc>
          <w:tcPr>
            <w:tcW w:w="3892" w:type="dxa"/>
            <w:vMerge/>
            <w:tcBorders>
              <w:left w:val="single" w:sz="4" w:space="0" w:color="auto"/>
              <w:right w:val="single" w:sz="4" w:space="0" w:color="auto"/>
            </w:tcBorders>
            <w:vAlign w:val="center"/>
          </w:tcPr>
          <w:p w:rsidR="006D1FF8" w:rsidRPr="00E000FF" w:rsidRDefault="006D1FF8" w:rsidP="00E000FF">
            <w:pPr>
              <w:spacing w:after="0" w:line="240" w:lineRule="auto"/>
              <w:rPr>
                <w:rFonts w:ascii="Times New Roman" w:eastAsia="Arial" w:hAnsi="Times New Roman"/>
                <w:b/>
                <w:iCs/>
                <w:sz w:val="20"/>
                <w:szCs w:val="20"/>
                <w:lang w:val="uk-UA" w:eastAsia="uk-UA"/>
              </w:rPr>
            </w:pPr>
          </w:p>
        </w:tc>
        <w:tc>
          <w:tcPr>
            <w:tcW w:w="841" w:type="dxa"/>
            <w:vMerge/>
            <w:tcBorders>
              <w:left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hideMark/>
          </w:tcPr>
          <w:p w:rsidR="006D1FF8" w:rsidRPr="00E000FF" w:rsidRDefault="006D1FF8" w:rsidP="006D1FF8">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01"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06"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розв’язування практичних завдань, тестування</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6D1FF8" w:rsidRPr="00D148F7" w:rsidTr="00137DA4">
        <w:trPr>
          <w:trHeight w:val="119"/>
        </w:trPr>
        <w:tc>
          <w:tcPr>
            <w:tcW w:w="3892" w:type="dxa"/>
            <w:vMerge/>
            <w:tcBorders>
              <w:left w:val="single" w:sz="4" w:space="0" w:color="auto"/>
              <w:right w:val="single" w:sz="4" w:space="0" w:color="auto"/>
            </w:tcBorders>
            <w:vAlign w:val="center"/>
          </w:tcPr>
          <w:p w:rsidR="006D1FF8" w:rsidRPr="00E000FF" w:rsidRDefault="006D1FF8" w:rsidP="00E000FF">
            <w:pPr>
              <w:spacing w:after="0" w:line="240" w:lineRule="auto"/>
              <w:rPr>
                <w:rFonts w:ascii="Times New Roman" w:eastAsia="Arial" w:hAnsi="Times New Roman"/>
                <w:b/>
                <w:iCs/>
                <w:sz w:val="20"/>
                <w:szCs w:val="20"/>
                <w:lang w:val="uk-UA" w:eastAsia="uk-UA"/>
              </w:rPr>
            </w:pPr>
          </w:p>
        </w:tc>
        <w:tc>
          <w:tcPr>
            <w:tcW w:w="841" w:type="dxa"/>
            <w:vMerge/>
            <w:tcBorders>
              <w:left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hideMark/>
          </w:tcPr>
          <w:p w:rsidR="006D1FF8" w:rsidRPr="00E000FF" w:rsidRDefault="006D1FF8" w:rsidP="006D1FF8">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5504F7">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12</w:t>
            </w:r>
          </w:p>
        </w:tc>
        <w:tc>
          <w:tcPr>
            <w:tcW w:w="1401"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06"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6D1FF8" w:rsidRPr="00D148F7" w:rsidTr="00137DA4">
        <w:trPr>
          <w:trHeight w:val="119"/>
        </w:trPr>
        <w:tc>
          <w:tcPr>
            <w:tcW w:w="3892" w:type="dxa"/>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rPr>
                <w:rFonts w:ascii="Times New Roman" w:eastAsia="Arial" w:hAnsi="Times New Roman"/>
                <w:b/>
                <w:iCs/>
                <w:sz w:val="20"/>
                <w:szCs w:val="20"/>
                <w:lang w:val="uk-UA" w:eastAsia="uk-UA"/>
              </w:rPr>
            </w:pPr>
          </w:p>
        </w:tc>
        <w:tc>
          <w:tcPr>
            <w:tcW w:w="841" w:type="dxa"/>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bottom w:val="single" w:sz="4" w:space="0" w:color="auto"/>
              <w:right w:val="single" w:sz="4" w:space="0" w:color="auto"/>
            </w:tcBorders>
            <w:vAlign w:val="center"/>
          </w:tcPr>
          <w:p w:rsidR="006D1FF8" w:rsidRPr="00E000FF" w:rsidRDefault="006D1FF8" w:rsidP="006D1FF8">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0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06"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6D1FF8" w:rsidRPr="00D148F7" w:rsidTr="00137DA4">
        <w:trPr>
          <w:trHeight w:val="225"/>
        </w:trPr>
        <w:tc>
          <w:tcPr>
            <w:tcW w:w="3892" w:type="dxa"/>
            <w:vMerge w:val="restart"/>
            <w:tcBorders>
              <w:top w:val="single" w:sz="4" w:space="0" w:color="auto"/>
              <w:left w:val="single" w:sz="4" w:space="0" w:color="auto"/>
              <w:right w:val="single" w:sz="4" w:space="0" w:color="auto"/>
            </w:tcBorders>
            <w:vAlign w:val="center"/>
          </w:tcPr>
          <w:p w:rsidR="006D1FF8" w:rsidRPr="00E000FF" w:rsidRDefault="006D1FF8" w:rsidP="008519BD">
            <w:pPr>
              <w:spacing w:line="240" w:lineRule="auto"/>
              <w:contextualSpacing/>
              <w:rPr>
                <w:rFonts w:ascii="Times New Roman" w:hAnsi="Times New Roman"/>
                <w:sz w:val="20"/>
                <w:szCs w:val="20"/>
                <w:lang w:val="uk-UA"/>
              </w:rPr>
            </w:pPr>
            <w:r w:rsidRPr="00E000FF">
              <w:rPr>
                <w:rFonts w:ascii="Times New Roman" w:hAnsi="Times New Roman"/>
                <w:sz w:val="20"/>
                <w:szCs w:val="20"/>
                <w:lang w:val="uk-UA"/>
              </w:rPr>
              <w:t xml:space="preserve">Тема </w:t>
            </w:r>
            <w:r w:rsidR="008519BD">
              <w:rPr>
                <w:rFonts w:ascii="Times New Roman" w:hAnsi="Times New Roman"/>
                <w:sz w:val="20"/>
                <w:szCs w:val="20"/>
                <w:lang w:val="uk-UA"/>
              </w:rPr>
              <w:t>10</w:t>
            </w:r>
            <w:r w:rsidRPr="00E000FF">
              <w:rPr>
                <w:rFonts w:ascii="Times New Roman" w:hAnsi="Times New Roman"/>
                <w:sz w:val="20"/>
                <w:szCs w:val="20"/>
                <w:lang w:val="uk-UA"/>
              </w:rPr>
              <w:t xml:space="preserve">. Професійні функції фахівців з обліку і оподаткування </w:t>
            </w:r>
          </w:p>
        </w:tc>
        <w:tc>
          <w:tcPr>
            <w:tcW w:w="841" w:type="dxa"/>
            <w:vMerge w:val="restart"/>
            <w:tcBorders>
              <w:top w:val="single" w:sz="4" w:space="0" w:color="auto"/>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ЗК03</w:t>
            </w:r>
          </w:p>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ЗК04</w:t>
            </w:r>
          </w:p>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ЗК06</w:t>
            </w:r>
          </w:p>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ЗК12</w:t>
            </w:r>
          </w:p>
        </w:tc>
        <w:tc>
          <w:tcPr>
            <w:tcW w:w="842" w:type="dxa"/>
            <w:vMerge w:val="restart"/>
            <w:tcBorders>
              <w:top w:val="single" w:sz="4" w:space="0" w:color="auto"/>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СК10</w:t>
            </w:r>
          </w:p>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41" w:type="dxa"/>
            <w:vMerge w:val="restart"/>
            <w:tcBorders>
              <w:top w:val="single" w:sz="4" w:space="0" w:color="auto"/>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 17</w:t>
            </w:r>
          </w:p>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 19 ПР 20</w:t>
            </w:r>
          </w:p>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val="restart"/>
            <w:tcBorders>
              <w:top w:val="single" w:sz="4" w:space="0" w:color="auto"/>
              <w:left w:val="single" w:sz="4" w:space="0" w:color="auto"/>
              <w:right w:val="single" w:sz="4" w:space="0" w:color="auto"/>
            </w:tcBorders>
            <w:vAlign w:val="center"/>
          </w:tcPr>
          <w:p w:rsidR="006D1FF8" w:rsidRDefault="006D1FF8" w:rsidP="006D1FF8">
            <w:pPr>
              <w:jc w:val="center"/>
            </w:pPr>
            <w:r w:rsidRPr="00876EBF">
              <w:rPr>
                <w:rFonts w:ascii="Times New Roman" w:hAnsi="Times New Roman"/>
                <w:sz w:val="20"/>
                <w:szCs w:val="20"/>
                <w:lang w:val="uk-UA"/>
              </w:rPr>
              <w:t>[1-24]</w:t>
            </w: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0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206"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6D1FF8" w:rsidRPr="00D148F7" w:rsidTr="00137DA4">
        <w:trPr>
          <w:trHeight w:val="225"/>
        </w:trPr>
        <w:tc>
          <w:tcPr>
            <w:tcW w:w="3892" w:type="dxa"/>
            <w:vMerge/>
            <w:tcBorders>
              <w:left w:val="single" w:sz="4" w:space="0" w:color="auto"/>
              <w:right w:val="single" w:sz="4" w:space="0" w:color="auto"/>
            </w:tcBorders>
            <w:vAlign w:val="center"/>
          </w:tcPr>
          <w:p w:rsidR="006D1FF8" w:rsidRPr="00E000FF" w:rsidRDefault="006D1FF8" w:rsidP="00E000FF">
            <w:pPr>
              <w:widowControl w:val="0"/>
              <w:spacing w:after="0" w:line="240" w:lineRule="auto"/>
              <w:rPr>
                <w:rFonts w:ascii="Times New Roman" w:hAnsi="Times New Roman"/>
                <w:b/>
                <w:sz w:val="20"/>
                <w:szCs w:val="20"/>
                <w:lang w:val="uk-UA"/>
              </w:rPr>
            </w:pPr>
          </w:p>
        </w:tc>
        <w:tc>
          <w:tcPr>
            <w:tcW w:w="841" w:type="dxa"/>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6D1FF8" w:rsidRPr="00E000FF" w:rsidRDefault="006D1FF8" w:rsidP="006D1FF8">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E000FF" w:rsidRDefault="00A5630A"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40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06"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6D1FF8" w:rsidRPr="00D148F7" w:rsidTr="00137DA4">
        <w:trPr>
          <w:trHeight w:val="225"/>
        </w:trPr>
        <w:tc>
          <w:tcPr>
            <w:tcW w:w="3892" w:type="dxa"/>
            <w:vMerge/>
            <w:tcBorders>
              <w:left w:val="single" w:sz="4" w:space="0" w:color="auto"/>
              <w:right w:val="single" w:sz="4" w:space="0" w:color="auto"/>
            </w:tcBorders>
            <w:vAlign w:val="center"/>
          </w:tcPr>
          <w:p w:rsidR="006D1FF8" w:rsidRPr="00E000FF" w:rsidRDefault="006D1FF8" w:rsidP="00E000FF">
            <w:pPr>
              <w:widowControl w:val="0"/>
              <w:spacing w:after="0" w:line="240" w:lineRule="auto"/>
              <w:rPr>
                <w:rFonts w:ascii="Times New Roman" w:hAnsi="Times New Roman"/>
                <w:b/>
                <w:sz w:val="20"/>
                <w:szCs w:val="20"/>
                <w:lang w:val="uk-UA"/>
              </w:rPr>
            </w:pPr>
          </w:p>
        </w:tc>
        <w:tc>
          <w:tcPr>
            <w:tcW w:w="841" w:type="dxa"/>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6D1FF8" w:rsidRPr="00E000FF" w:rsidRDefault="006D1FF8" w:rsidP="006D1FF8">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E000FF" w:rsidRDefault="00A5630A" w:rsidP="005504F7">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40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06"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E000FF" w:rsidRDefault="00A5630A"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6D1FF8" w:rsidRPr="00D148F7" w:rsidTr="00137DA4">
        <w:trPr>
          <w:trHeight w:val="225"/>
        </w:trPr>
        <w:tc>
          <w:tcPr>
            <w:tcW w:w="3892" w:type="dxa"/>
            <w:vMerge/>
            <w:tcBorders>
              <w:left w:val="single" w:sz="4" w:space="0" w:color="auto"/>
              <w:bottom w:val="single" w:sz="4" w:space="0" w:color="auto"/>
              <w:right w:val="single" w:sz="4" w:space="0" w:color="auto"/>
            </w:tcBorders>
            <w:vAlign w:val="center"/>
          </w:tcPr>
          <w:p w:rsidR="006D1FF8" w:rsidRPr="00E000FF" w:rsidRDefault="006D1FF8" w:rsidP="00E000FF">
            <w:pPr>
              <w:widowControl w:val="0"/>
              <w:spacing w:after="0" w:line="240" w:lineRule="auto"/>
              <w:rPr>
                <w:rFonts w:ascii="Times New Roman" w:hAnsi="Times New Roman"/>
                <w:b/>
                <w:sz w:val="20"/>
                <w:szCs w:val="20"/>
                <w:lang w:val="uk-UA"/>
              </w:rPr>
            </w:pPr>
          </w:p>
        </w:tc>
        <w:tc>
          <w:tcPr>
            <w:tcW w:w="841" w:type="dxa"/>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bottom w:val="single" w:sz="4" w:space="0" w:color="auto"/>
              <w:right w:val="single" w:sz="4" w:space="0" w:color="auto"/>
            </w:tcBorders>
            <w:vAlign w:val="center"/>
          </w:tcPr>
          <w:p w:rsidR="006D1FF8" w:rsidRPr="00E000FF" w:rsidRDefault="006D1FF8" w:rsidP="006D1FF8">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0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06"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A5630A" w:rsidRPr="00A5630A" w:rsidTr="00137DA4">
        <w:trPr>
          <w:trHeight w:val="225"/>
        </w:trPr>
        <w:tc>
          <w:tcPr>
            <w:tcW w:w="3892" w:type="dxa"/>
            <w:vMerge w:val="restart"/>
            <w:tcBorders>
              <w:left w:val="single" w:sz="4" w:space="0" w:color="auto"/>
              <w:right w:val="single" w:sz="4" w:space="0" w:color="auto"/>
            </w:tcBorders>
            <w:vAlign w:val="center"/>
          </w:tcPr>
          <w:p w:rsidR="00A5630A" w:rsidRPr="00A5630A" w:rsidRDefault="00A5630A" w:rsidP="00E000FF">
            <w:pPr>
              <w:widowControl w:val="0"/>
              <w:spacing w:after="0" w:line="240" w:lineRule="auto"/>
              <w:rPr>
                <w:rFonts w:ascii="Times New Roman" w:hAnsi="Times New Roman"/>
                <w:sz w:val="20"/>
                <w:szCs w:val="20"/>
                <w:lang w:val="uk-UA"/>
              </w:rPr>
            </w:pPr>
            <w:r w:rsidRPr="00A5630A">
              <w:rPr>
                <w:rFonts w:ascii="Times New Roman" w:hAnsi="Times New Roman"/>
                <w:sz w:val="20"/>
                <w:szCs w:val="20"/>
                <w:lang w:val="uk-UA"/>
              </w:rPr>
              <w:t>Тема 11. Охорона праці та безпека життєдіяльності фахівця з обліку і оподаткування</w:t>
            </w:r>
          </w:p>
        </w:tc>
        <w:tc>
          <w:tcPr>
            <w:tcW w:w="841" w:type="dxa"/>
            <w:vMerge w:val="restart"/>
            <w:tcBorders>
              <w:left w:val="single" w:sz="4" w:space="0" w:color="auto"/>
              <w:right w:val="single" w:sz="4" w:space="0" w:color="auto"/>
            </w:tcBorders>
            <w:vAlign w:val="center"/>
          </w:tcPr>
          <w:p w:rsidR="00A5630A" w:rsidRPr="00E000FF" w:rsidRDefault="0023054B" w:rsidP="0023054B">
            <w:pPr>
              <w:spacing w:after="0" w:line="240" w:lineRule="auto"/>
              <w:jc w:val="center"/>
              <w:rPr>
                <w:rFonts w:ascii="Times New Roman" w:hAnsi="Times New Roman"/>
                <w:sz w:val="20"/>
                <w:szCs w:val="20"/>
                <w:lang w:val="uk-UA"/>
              </w:rPr>
            </w:pPr>
            <w:r>
              <w:rPr>
                <w:rFonts w:ascii="Times New Roman" w:hAnsi="Times New Roman"/>
                <w:sz w:val="20"/>
                <w:szCs w:val="20"/>
                <w:lang w:val="uk-UA"/>
              </w:rPr>
              <w:t>ЗК13</w:t>
            </w:r>
          </w:p>
        </w:tc>
        <w:tc>
          <w:tcPr>
            <w:tcW w:w="842" w:type="dxa"/>
            <w:vMerge w:val="restart"/>
            <w:tcBorders>
              <w:left w:val="single" w:sz="4" w:space="0" w:color="auto"/>
              <w:right w:val="single" w:sz="4" w:space="0" w:color="auto"/>
            </w:tcBorders>
            <w:vAlign w:val="center"/>
          </w:tcPr>
          <w:p w:rsidR="00A5630A" w:rsidRPr="00E000FF" w:rsidRDefault="0023054B"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СК09</w:t>
            </w:r>
          </w:p>
        </w:tc>
        <w:tc>
          <w:tcPr>
            <w:tcW w:w="841" w:type="dxa"/>
            <w:vMerge w:val="restart"/>
            <w:tcBorders>
              <w:left w:val="single" w:sz="4" w:space="0" w:color="auto"/>
              <w:right w:val="single" w:sz="4" w:space="0" w:color="auto"/>
            </w:tcBorders>
            <w:vAlign w:val="center"/>
          </w:tcPr>
          <w:p w:rsidR="00A5630A" w:rsidRPr="00E000FF" w:rsidRDefault="0023054B"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ПР19</w:t>
            </w:r>
          </w:p>
        </w:tc>
        <w:tc>
          <w:tcPr>
            <w:tcW w:w="842" w:type="dxa"/>
            <w:vMerge w:val="restart"/>
            <w:tcBorders>
              <w:left w:val="single" w:sz="4" w:space="0" w:color="auto"/>
              <w:right w:val="single" w:sz="4" w:space="0" w:color="auto"/>
            </w:tcBorders>
            <w:vAlign w:val="center"/>
          </w:tcPr>
          <w:p w:rsidR="00A5630A" w:rsidRPr="00E000FF" w:rsidRDefault="0023054B" w:rsidP="006D1FF8">
            <w:pPr>
              <w:spacing w:after="0" w:line="240" w:lineRule="auto"/>
              <w:jc w:val="center"/>
              <w:rPr>
                <w:rFonts w:ascii="Times New Roman" w:hAnsi="Times New Roman"/>
                <w:sz w:val="20"/>
                <w:szCs w:val="20"/>
                <w:lang w:val="uk-UA"/>
              </w:rPr>
            </w:pPr>
            <w:r w:rsidRPr="00876EBF">
              <w:rPr>
                <w:rFonts w:ascii="Times New Roman" w:hAnsi="Times New Roman"/>
                <w:sz w:val="20"/>
                <w:szCs w:val="20"/>
                <w:lang w:val="uk-UA"/>
              </w:rPr>
              <w:t>[1-24]</w:t>
            </w:r>
          </w:p>
        </w:tc>
        <w:tc>
          <w:tcPr>
            <w:tcW w:w="98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0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5743FB">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206"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12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p>
        </w:tc>
      </w:tr>
      <w:tr w:rsidR="00A5630A" w:rsidRPr="00A5630A" w:rsidTr="00137DA4">
        <w:trPr>
          <w:trHeight w:val="225"/>
        </w:trPr>
        <w:tc>
          <w:tcPr>
            <w:tcW w:w="3892" w:type="dxa"/>
            <w:vMerge/>
            <w:tcBorders>
              <w:left w:val="single" w:sz="4" w:space="0" w:color="auto"/>
              <w:right w:val="single" w:sz="4" w:space="0" w:color="auto"/>
            </w:tcBorders>
            <w:vAlign w:val="center"/>
          </w:tcPr>
          <w:p w:rsidR="00A5630A" w:rsidRPr="00A5630A" w:rsidRDefault="00A5630A" w:rsidP="00E000FF">
            <w:pPr>
              <w:widowControl w:val="0"/>
              <w:spacing w:after="0" w:line="240" w:lineRule="auto"/>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A5630A" w:rsidRPr="00E000FF" w:rsidRDefault="00A5630A" w:rsidP="006D1FF8">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0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5743FB">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06" w:type="dxa"/>
            <w:tcBorders>
              <w:top w:val="single" w:sz="4" w:space="0" w:color="auto"/>
              <w:left w:val="single" w:sz="4" w:space="0" w:color="auto"/>
              <w:bottom w:val="single" w:sz="4" w:space="0" w:color="auto"/>
              <w:right w:val="single" w:sz="4" w:space="0" w:color="auto"/>
            </w:tcBorders>
            <w:vAlign w:val="center"/>
          </w:tcPr>
          <w:p w:rsidR="00A5630A" w:rsidRDefault="00A5630A"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Дослідницький проект</w:t>
            </w:r>
          </w:p>
        </w:tc>
        <w:tc>
          <w:tcPr>
            <w:tcW w:w="112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r>
      <w:tr w:rsidR="00A5630A" w:rsidRPr="00A5630A" w:rsidTr="00137DA4">
        <w:trPr>
          <w:trHeight w:val="349"/>
        </w:trPr>
        <w:tc>
          <w:tcPr>
            <w:tcW w:w="3892" w:type="dxa"/>
            <w:vMerge/>
            <w:tcBorders>
              <w:left w:val="single" w:sz="4" w:space="0" w:color="auto"/>
              <w:right w:val="single" w:sz="4" w:space="0" w:color="auto"/>
            </w:tcBorders>
            <w:vAlign w:val="center"/>
          </w:tcPr>
          <w:p w:rsidR="00A5630A" w:rsidRPr="00A5630A" w:rsidRDefault="00A5630A" w:rsidP="00E000FF">
            <w:pPr>
              <w:widowControl w:val="0"/>
              <w:spacing w:after="0" w:line="240" w:lineRule="auto"/>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A5630A" w:rsidRPr="00E000FF" w:rsidRDefault="00A5630A" w:rsidP="006D1FF8">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40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5743FB">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06" w:type="dxa"/>
            <w:tcBorders>
              <w:top w:val="single" w:sz="4" w:space="0" w:color="auto"/>
              <w:left w:val="single" w:sz="4" w:space="0" w:color="auto"/>
              <w:bottom w:val="single" w:sz="4" w:space="0" w:color="auto"/>
              <w:right w:val="single" w:sz="4" w:space="0" w:color="auto"/>
            </w:tcBorders>
            <w:vAlign w:val="center"/>
          </w:tcPr>
          <w:p w:rsidR="00A5630A" w:rsidRDefault="00A5630A" w:rsidP="00A5630A">
            <w:pPr>
              <w:spacing w:after="0" w:line="240" w:lineRule="auto"/>
              <w:jc w:val="center"/>
              <w:rPr>
                <w:rFonts w:ascii="Times New Roman" w:hAnsi="Times New Roman"/>
                <w:sz w:val="20"/>
                <w:szCs w:val="20"/>
                <w:lang w:val="uk-UA"/>
              </w:rPr>
            </w:pPr>
            <w:r w:rsidRPr="00A5630A">
              <w:rPr>
                <w:rFonts w:ascii="Times New Roman" w:hAnsi="Times New Roman"/>
                <w:sz w:val="20"/>
                <w:szCs w:val="20"/>
                <w:lang w:val="uk-UA"/>
              </w:rPr>
              <w:t xml:space="preserve">Самостійна робота з </w:t>
            </w:r>
            <w:r>
              <w:rPr>
                <w:rFonts w:ascii="Times New Roman" w:hAnsi="Times New Roman"/>
                <w:sz w:val="20"/>
                <w:szCs w:val="20"/>
                <w:lang w:val="uk-UA"/>
              </w:rPr>
              <w:t>відкритими джерелами</w:t>
            </w:r>
          </w:p>
        </w:tc>
        <w:tc>
          <w:tcPr>
            <w:tcW w:w="112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r>
      <w:tr w:rsidR="00A5630A" w:rsidRPr="00A5630A" w:rsidTr="00137DA4">
        <w:trPr>
          <w:trHeight w:val="174"/>
        </w:trPr>
        <w:tc>
          <w:tcPr>
            <w:tcW w:w="3892" w:type="dxa"/>
            <w:vMerge/>
            <w:tcBorders>
              <w:left w:val="single" w:sz="4" w:space="0" w:color="auto"/>
              <w:bottom w:val="single" w:sz="4" w:space="0" w:color="auto"/>
              <w:right w:val="single" w:sz="4" w:space="0" w:color="auto"/>
            </w:tcBorders>
            <w:vAlign w:val="center"/>
          </w:tcPr>
          <w:p w:rsidR="00A5630A" w:rsidRPr="00A5630A" w:rsidRDefault="00A5630A" w:rsidP="00E000FF">
            <w:pPr>
              <w:widowControl w:val="0"/>
              <w:spacing w:after="0" w:line="240" w:lineRule="auto"/>
              <w:rPr>
                <w:rFonts w:ascii="Times New Roman" w:hAnsi="Times New Roman"/>
                <w:sz w:val="20"/>
                <w:szCs w:val="20"/>
                <w:lang w:val="uk-UA"/>
              </w:rPr>
            </w:pPr>
          </w:p>
        </w:tc>
        <w:tc>
          <w:tcPr>
            <w:tcW w:w="841" w:type="dxa"/>
            <w:vMerge/>
            <w:tcBorders>
              <w:left w:val="single" w:sz="4" w:space="0" w:color="auto"/>
              <w:bottom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bottom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bottom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bottom w:val="single" w:sz="4" w:space="0" w:color="auto"/>
              <w:right w:val="single" w:sz="4" w:space="0" w:color="auto"/>
            </w:tcBorders>
            <w:vAlign w:val="center"/>
          </w:tcPr>
          <w:p w:rsidR="00A5630A" w:rsidRPr="00E000FF" w:rsidRDefault="00A5630A" w:rsidP="006D1FF8">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0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5743FB">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06"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5743FB">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2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6D1FF8" w:rsidRPr="00D148F7" w:rsidTr="00137DA4">
        <w:trPr>
          <w:trHeight w:val="226"/>
        </w:trPr>
        <w:tc>
          <w:tcPr>
            <w:tcW w:w="3892" w:type="dxa"/>
            <w:vMerge w:val="restart"/>
            <w:tcBorders>
              <w:top w:val="single" w:sz="4" w:space="0" w:color="auto"/>
              <w:left w:val="single" w:sz="4" w:space="0" w:color="auto"/>
              <w:right w:val="single" w:sz="4" w:space="0" w:color="auto"/>
            </w:tcBorders>
            <w:vAlign w:val="center"/>
          </w:tcPr>
          <w:p w:rsidR="006D1FF8" w:rsidRPr="00961195" w:rsidRDefault="006D1FF8" w:rsidP="00A5630A">
            <w:pPr>
              <w:spacing w:line="240" w:lineRule="auto"/>
              <w:contextualSpacing/>
              <w:rPr>
                <w:rFonts w:ascii="Times New Roman" w:hAnsi="Times New Roman"/>
                <w:sz w:val="20"/>
                <w:szCs w:val="20"/>
                <w:lang w:val="uk-UA"/>
              </w:rPr>
            </w:pPr>
            <w:r w:rsidRPr="00E000FF">
              <w:rPr>
                <w:rFonts w:ascii="Times New Roman" w:hAnsi="Times New Roman"/>
                <w:sz w:val="20"/>
                <w:szCs w:val="20"/>
                <w:lang w:val="uk-UA"/>
              </w:rPr>
              <w:t>Тема 1</w:t>
            </w:r>
            <w:r w:rsidR="00A5630A">
              <w:rPr>
                <w:rFonts w:ascii="Times New Roman" w:hAnsi="Times New Roman"/>
                <w:sz w:val="20"/>
                <w:szCs w:val="20"/>
                <w:lang w:val="uk-UA"/>
              </w:rPr>
              <w:t>2</w:t>
            </w:r>
            <w:r w:rsidRPr="00E000FF">
              <w:rPr>
                <w:rFonts w:ascii="Times New Roman" w:hAnsi="Times New Roman"/>
                <w:sz w:val="20"/>
                <w:szCs w:val="20"/>
                <w:lang w:val="uk-UA"/>
              </w:rPr>
              <w:t>. Професійне самовизначення здобувача вищої освіти. Кар’єрний розвиток і процес пошуку роботи.</w:t>
            </w:r>
          </w:p>
        </w:tc>
        <w:tc>
          <w:tcPr>
            <w:tcW w:w="841" w:type="dxa"/>
            <w:vMerge w:val="restart"/>
            <w:tcBorders>
              <w:top w:val="single" w:sz="4" w:space="0" w:color="auto"/>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ЗК03</w:t>
            </w:r>
          </w:p>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ЗК04</w:t>
            </w:r>
          </w:p>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ЗК08</w:t>
            </w:r>
          </w:p>
        </w:tc>
        <w:tc>
          <w:tcPr>
            <w:tcW w:w="842" w:type="dxa"/>
            <w:vMerge w:val="restart"/>
            <w:tcBorders>
              <w:top w:val="single" w:sz="4" w:space="0" w:color="auto"/>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СК10</w:t>
            </w:r>
          </w:p>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41" w:type="dxa"/>
            <w:vMerge w:val="restart"/>
            <w:tcBorders>
              <w:top w:val="single" w:sz="4" w:space="0" w:color="auto"/>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 17</w:t>
            </w:r>
          </w:p>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 21</w:t>
            </w:r>
          </w:p>
        </w:tc>
        <w:tc>
          <w:tcPr>
            <w:tcW w:w="842" w:type="dxa"/>
            <w:vMerge w:val="restart"/>
            <w:tcBorders>
              <w:top w:val="single" w:sz="4" w:space="0" w:color="auto"/>
              <w:left w:val="single" w:sz="4" w:space="0" w:color="auto"/>
              <w:right w:val="single" w:sz="4" w:space="0" w:color="auto"/>
            </w:tcBorders>
            <w:vAlign w:val="center"/>
          </w:tcPr>
          <w:p w:rsidR="006D1FF8" w:rsidRDefault="006D1FF8" w:rsidP="006D1FF8">
            <w:pPr>
              <w:jc w:val="center"/>
            </w:pPr>
            <w:r w:rsidRPr="00876EBF">
              <w:rPr>
                <w:rFonts w:ascii="Times New Roman" w:hAnsi="Times New Roman"/>
                <w:sz w:val="20"/>
                <w:szCs w:val="20"/>
                <w:lang w:val="uk-UA"/>
              </w:rPr>
              <w:t>[1-24]</w:t>
            </w:r>
          </w:p>
        </w:tc>
        <w:tc>
          <w:tcPr>
            <w:tcW w:w="98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4</w:t>
            </w:r>
          </w:p>
        </w:tc>
        <w:tc>
          <w:tcPr>
            <w:tcW w:w="140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206"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12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D148F7" w:rsidRPr="00D148F7" w:rsidTr="00137DA4">
        <w:trPr>
          <w:trHeight w:val="223"/>
        </w:trPr>
        <w:tc>
          <w:tcPr>
            <w:tcW w:w="3892" w:type="dxa"/>
            <w:vMerge/>
            <w:tcBorders>
              <w:left w:val="single" w:sz="4" w:space="0" w:color="auto"/>
              <w:right w:val="single" w:sz="4" w:space="0" w:color="auto"/>
            </w:tcBorders>
          </w:tcPr>
          <w:p w:rsidR="00E000FF" w:rsidRPr="00E000FF" w:rsidRDefault="00E000FF" w:rsidP="00E000FF">
            <w:pPr>
              <w:spacing w:after="0" w:line="240" w:lineRule="auto"/>
              <w:rPr>
                <w:rFonts w:ascii="Times New Roman" w:hAnsi="Times New Roman"/>
                <w:b/>
                <w:sz w:val="20"/>
                <w:szCs w:val="20"/>
                <w:lang w:val="uk-UA"/>
              </w:rPr>
            </w:pPr>
          </w:p>
        </w:tc>
        <w:tc>
          <w:tcPr>
            <w:tcW w:w="84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E000FF"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40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06"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D148F7" w:rsidRPr="00D148F7" w:rsidTr="00137DA4">
        <w:trPr>
          <w:trHeight w:val="460"/>
        </w:trPr>
        <w:tc>
          <w:tcPr>
            <w:tcW w:w="3892" w:type="dxa"/>
            <w:vMerge/>
            <w:tcBorders>
              <w:left w:val="single" w:sz="4" w:space="0" w:color="auto"/>
              <w:right w:val="single" w:sz="4" w:space="0" w:color="auto"/>
            </w:tcBorders>
          </w:tcPr>
          <w:p w:rsidR="00E000FF" w:rsidRPr="00E000FF" w:rsidRDefault="00E000FF" w:rsidP="00E000FF">
            <w:pPr>
              <w:spacing w:after="0" w:line="240" w:lineRule="auto"/>
              <w:rPr>
                <w:rFonts w:ascii="Times New Roman" w:hAnsi="Times New Roman"/>
                <w:b/>
                <w:sz w:val="20"/>
                <w:szCs w:val="20"/>
                <w:lang w:val="uk-UA"/>
              </w:rPr>
            </w:pPr>
          </w:p>
        </w:tc>
        <w:tc>
          <w:tcPr>
            <w:tcW w:w="84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right w:val="single" w:sz="4" w:space="0" w:color="auto"/>
            </w:tcBorders>
            <w:vAlign w:val="center"/>
          </w:tcPr>
          <w:p w:rsidR="00E000FF" w:rsidRPr="00E000FF" w:rsidRDefault="005504F7" w:rsidP="005504F7">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12</w:t>
            </w:r>
          </w:p>
        </w:tc>
        <w:tc>
          <w:tcPr>
            <w:tcW w:w="1401" w:type="dxa"/>
            <w:tcBorders>
              <w:top w:val="single" w:sz="4" w:space="0" w:color="auto"/>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06" w:type="dxa"/>
            <w:tcBorders>
              <w:top w:val="single" w:sz="4" w:space="0" w:color="auto"/>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121" w:type="dxa"/>
            <w:tcBorders>
              <w:top w:val="single" w:sz="4" w:space="0" w:color="auto"/>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D148F7" w:rsidRPr="00D148F7" w:rsidTr="00137DA4">
        <w:trPr>
          <w:trHeight w:val="238"/>
        </w:trPr>
        <w:tc>
          <w:tcPr>
            <w:tcW w:w="3892" w:type="dxa"/>
            <w:vMerge/>
            <w:tcBorders>
              <w:left w:val="single" w:sz="4" w:space="0" w:color="auto"/>
              <w:right w:val="single" w:sz="4" w:space="0" w:color="auto"/>
            </w:tcBorders>
          </w:tcPr>
          <w:p w:rsidR="00E000FF" w:rsidRPr="00E000FF" w:rsidRDefault="00E000FF" w:rsidP="00E000FF">
            <w:pPr>
              <w:spacing w:after="0" w:line="240" w:lineRule="auto"/>
              <w:rPr>
                <w:rFonts w:ascii="Times New Roman" w:hAnsi="Times New Roman"/>
                <w:b/>
                <w:sz w:val="20"/>
                <w:szCs w:val="20"/>
                <w:lang w:val="uk-UA"/>
              </w:rPr>
            </w:pPr>
          </w:p>
        </w:tc>
        <w:tc>
          <w:tcPr>
            <w:tcW w:w="84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4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42"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81" w:type="dxa"/>
            <w:tcBorders>
              <w:top w:val="single" w:sz="4" w:space="0" w:color="auto"/>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01" w:type="dxa"/>
            <w:tcBorders>
              <w:top w:val="single" w:sz="4" w:space="0" w:color="auto"/>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06" w:type="dxa"/>
            <w:tcBorders>
              <w:top w:val="single" w:sz="4" w:space="0" w:color="auto"/>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21" w:type="dxa"/>
            <w:tcBorders>
              <w:top w:val="single" w:sz="4" w:space="0" w:color="auto"/>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D148F7" w:rsidRPr="00D148F7" w:rsidTr="00137DA4">
        <w:trPr>
          <w:trHeight w:val="225"/>
        </w:trPr>
        <w:tc>
          <w:tcPr>
            <w:tcW w:w="7256" w:type="dxa"/>
            <w:gridSpan w:val="5"/>
            <w:vMerge w:val="restart"/>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Поточний контроль змістового модуля 2</w:t>
            </w:r>
          </w:p>
        </w:tc>
        <w:tc>
          <w:tcPr>
            <w:tcW w:w="6588"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Практичні заняття</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8</w:t>
            </w:r>
          </w:p>
        </w:tc>
      </w:tr>
      <w:tr w:rsidR="00D148F7" w:rsidRPr="00D148F7" w:rsidTr="00137DA4">
        <w:trPr>
          <w:trHeight w:val="225"/>
        </w:trPr>
        <w:tc>
          <w:tcPr>
            <w:tcW w:w="7256" w:type="dxa"/>
            <w:gridSpan w:val="5"/>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6588"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8</w:t>
            </w:r>
          </w:p>
        </w:tc>
      </w:tr>
      <w:tr w:rsidR="00D148F7" w:rsidRPr="00D148F7" w:rsidTr="00137DA4">
        <w:trPr>
          <w:trHeight w:val="225"/>
        </w:trPr>
        <w:tc>
          <w:tcPr>
            <w:tcW w:w="7256" w:type="dxa"/>
            <w:gridSpan w:val="5"/>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Підсумкова контрольна робота змістового модуля 2</w:t>
            </w:r>
          </w:p>
        </w:tc>
        <w:tc>
          <w:tcPr>
            <w:tcW w:w="6588"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Контрольна робота 2</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30</w:t>
            </w:r>
          </w:p>
        </w:tc>
      </w:tr>
      <w:tr w:rsidR="00D148F7" w:rsidRPr="00D148F7" w:rsidTr="00137DA4">
        <w:trPr>
          <w:trHeight w:val="303"/>
        </w:trPr>
        <w:tc>
          <w:tcPr>
            <w:tcW w:w="13844" w:type="dxa"/>
            <w:gridSpan w:val="8"/>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Загальна кількість балів</w:t>
            </w:r>
          </w:p>
        </w:tc>
        <w:tc>
          <w:tcPr>
            <w:tcW w:w="112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100</w:t>
            </w:r>
          </w:p>
        </w:tc>
      </w:tr>
      <w:tr w:rsidR="008519BD" w:rsidRPr="00D148F7" w:rsidTr="00137DA4">
        <w:trPr>
          <w:trHeight w:val="57"/>
        </w:trPr>
        <w:tc>
          <w:tcPr>
            <w:tcW w:w="13844" w:type="dxa"/>
            <w:gridSpan w:val="8"/>
            <w:tcBorders>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112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r>
    </w:tbl>
    <w:p w:rsidR="00E000FF" w:rsidRPr="00D148F7" w:rsidRDefault="00E000FF" w:rsidP="00447C88">
      <w:pPr>
        <w:spacing w:after="0" w:line="240" w:lineRule="auto"/>
        <w:jc w:val="both"/>
        <w:rPr>
          <w:rFonts w:ascii="Times New Roman" w:hAnsi="Times New Roman"/>
          <w:iCs/>
          <w:sz w:val="24"/>
          <w:szCs w:val="24"/>
          <w:lang w:val="en-US"/>
        </w:rPr>
        <w:sectPr w:rsidR="00E000FF" w:rsidRPr="00D148F7" w:rsidSect="00E000FF">
          <w:pgSz w:w="16838" w:h="11906" w:orient="landscape"/>
          <w:pgMar w:top="1701" w:right="1134" w:bottom="567" w:left="1134" w:header="709" w:footer="709" w:gutter="0"/>
          <w:cols w:space="708"/>
          <w:docGrid w:linePitch="360"/>
        </w:sectPr>
      </w:pPr>
    </w:p>
    <w:p w:rsidR="004E4F77" w:rsidRPr="00D148F7" w:rsidRDefault="004E4F77" w:rsidP="004E4F77">
      <w:pPr>
        <w:spacing w:after="0" w:line="240" w:lineRule="auto"/>
        <w:ind w:firstLine="709"/>
        <w:rPr>
          <w:rFonts w:ascii="Times New Roman" w:hAnsi="Times New Roman"/>
          <w:bCs/>
          <w:sz w:val="24"/>
          <w:szCs w:val="24"/>
          <w:lang w:val="uk-UA"/>
        </w:rPr>
      </w:pPr>
      <w:bookmarkStart w:id="3" w:name="_Hlk86000283"/>
      <w:r w:rsidRPr="00D148F7">
        <w:rPr>
          <w:rFonts w:ascii="Times New Roman" w:hAnsi="Times New Roman"/>
          <w:b/>
          <w:iCs/>
          <w:sz w:val="24"/>
          <w:szCs w:val="24"/>
          <w:lang w:val="uk-UA"/>
        </w:rPr>
        <w:lastRenderedPageBreak/>
        <w:t>6. Завдання для самостійного опрацювання.</w:t>
      </w:r>
    </w:p>
    <w:p w:rsidR="004E4F77" w:rsidRPr="00D148F7" w:rsidRDefault="004E4F77" w:rsidP="004E4F77">
      <w:pPr>
        <w:spacing w:after="0" w:line="240" w:lineRule="auto"/>
        <w:ind w:firstLine="709"/>
        <w:jc w:val="both"/>
        <w:rPr>
          <w:rFonts w:ascii="Times New Roman" w:hAnsi="Times New Roman"/>
          <w:bCs/>
          <w:sz w:val="24"/>
          <w:szCs w:val="24"/>
          <w:lang w:val="uk-UA"/>
        </w:rPr>
      </w:pPr>
      <w:bookmarkStart w:id="4" w:name="_Hlk81252894"/>
      <w:bookmarkEnd w:id="3"/>
      <w:r w:rsidRPr="00D148F7">
        <w:rPr>
          <w:rFonts w:ascii="Times New Roman" w:hAnsi="Times New Roman"/>
          <w:bCs/>
          <w:sz w:val="24"/>
          <w:szCs w:val="24"/>
          <w:lang w:val="uk-UA"/>
        </w:rPr>
        <w:t xml:space="preserve">Питання та завдання для самостійної роботи визначені відповідними темами курсу й регламентуються методичними рекомендаціями до виконання самостійної роботи, розміщені за посиланням: </w:t>
      </w:r>
      <w:hyperlink r:id="rId12" w:history="1">
        <w:r w:rsidRPr="00D148F7">
          <w:rPr>
            <w:rStyle w:val="a5"/>
            <w:rFonts w:ascii="Times New Roman" w:hAnsi="Times New Roman"/>
            <w:color w:val="auto"/>
            <w:sz w:val="24"/>
            <w:szCs w:val="24"/>
            <w:shd w:val="clear" w:color="auto" w:fill="FFFFFF"/>
            <w:lang w:val="uk-UA"/>
          </w:rPr>
          <w:t>https://volnu-my.sharepoint.com/:f:/g/personal/oa_vnu_edu_ua/EvrWiOk1x39 GnbZa7vBxOiUB2Z0XQKeFDUO2g5aE_KC_Bg?e=McrDA1</w:t>
        </w:r>
      </w:hyperlink>
    </w:p>
    <w:p w:rsidR="004E4F77" w:rsidRPr="00D148F7" w:rsidRDefault="004E4F77" w:rsidP="004E4F77">
      <w:pPr>
        <w:spacing w:after="0" w:line="240" w:lineRule="auto"/>
        <w:ind w:firstLine="709"/>
        <w:jc w:val="center"/>
        <w:rPr>
          <w:rFonts w:ascii="Times New Roman" w:hAnsi="Times New Roman"/>
          <w:b/>
          <w:sz w:val="24"/>
          <w:szCs w:val="24"/>
          <w:lang w:val="uk-UA"/>
        </w:rPr>
      </w:pPr>
      <w:bookmarkStart w:id="5" w:name="_Hlk81253153"/>
      <w:bookmarkStart w:id="6" w:name="_Hlk85970617"/>
      <w:bookmarkStart w:id="7" w:name="_Hlk79496473"/>
      <w:bookmarkEnd w:id="4"/>
    </w:p>
    <w:p w:rsidR="004E4F77" w:rsidRPr="00D148F7" w:rsidRDefault="004E4F77" w:rsidP="004E4F77">
      <w:pPr>
        <w:spacing w:after="0" w:line="240" w:lineRule="auto"/>
        <w:ind w:firstLine="709"/>
        <w:jc w:val="center"/>
        <w:rPr>
          <w:rFonts w:ascii="Times New Roman" w:hAnsi="Times New Roman"/>
          <w:b/>
          <w:sz w:val="24"/>
          <w:szCs w:val="24"/>
          <w:lang w:val="uk-UA"/>
        </w:rPr>
      </w:pPr>
      <w:r w:rsidRPr="00D148F7">
        <w:rPr>
          <w:rFonts w:ascii="Times New Roman" w:hAnsi="Times New Roman"/>
          <w:b/>
          <w:sz w:val="24"/>
          <w:szCs w:val="24"/>
          <w:lang w:val="uk-UA"/>
        </w:rPr>
        <w:t>ІV. Політика оцінювання</w:t>
      </w:r>
    </w:p>
    <w:bookmarkEnd w:id="5"/>
    <w:p w:rsidR="004E4F77" w:rsidRPr="00D148F7" w:rsidRDefault="004E4F77" w:rsidP="00FF2F8A">
      <w:pPr>
        <w:spacing w:after="0" w:line="240" w:lineRule="auto"/>
        <w:ind w:firstLine="567"/>
        <w:jc w:val="both"/>
        <w:rPr>
          <w:lang w:val="uk-UA"/>
        </w:rPr>
      </w:pPr>
      <w:r w:rsidRPr="00D148F7">
        <w:rPr>
          <w:rFonts w:ascii="Times New Roman" w:hAnsi="Times New Roman"/>
          <w:bCs/>
          <w:sz w:val="24"/>
          <w:szCs w:val="24"/>
          <w:lang w:val="uk-UA"/>
        </w:rPr>
        <w:t>Основні принципи організації поточного й підсумкового контролю знань здобувачів освіти розкриті у Положенні про поточне та підсумкове оцінювання знань здобувачів</w:t>
      </w:r>
      <w:r w:rsidR="00FF2F8A" w:rsidRPr="00D148F7">
        <w:rPr>
          <w:rFonts w:ascii="Times New Roman" w:hAnsi="Times New Roman"/>
          <w:bCs/>
          <w:sz w:val="24"/>
          <w:szCs w:val="24"/>
          <w:lang w:val="uk-UA"/>
        </w:rPr>
        <w:t xml:space="preserve"> вищої</w:t>
      </w:r>
      <w:r w:rsidRPr="00D148F7">
        <w:rPr>
          <w:rFonts w:ascii="Times New Roman" w:hAnsi="Times New Roman"/>
          <w:bCs/>
          <w:sz w:val="24"/>
          <w:szCs w:val="24"/>
          <w:lang w:val="uk-UA"/>
        </w:rPr>
        <w:t xml:space="preserve"> освіти ВНУ імені Лесі Українки </w:t>
      </w:r>
      <w:r w:rsidRPr="00D148F7">
        <w:rPr>
          <w:rFonts w:ascii="Times New Roman" w:hAnsi="Times New Roman"/>
          <w:bCs/>
          <w:sz w:val="24"/>
          <w:szCs w:val="24"/>
          <w:u w:val="single"/>
          <w:lang w:val="uk-UA"/>
        </w:rPr>
        <w:t>(</w:t>
      </w:r>
      <w:hyperlink r:id="rId13" w:history="1">
        <w:r w:rsidR="00FF2F8A" w:rsidRPr="00D148F7">
          <w:rPr>
            <w:rStyle w:val="a5"/>
            <w:rFonts w:ascii="Times New Roman" w:hAnsi="Times New Roman"/>
            <w:bCs/>
            <w:color w:val="auto"/>
            <w:sz w:val="24"/>
            <w:szCs w:val="24"/>
            <w:lang w:val="uk-UA"/>
          </w:rPr>
          <w:t>http://surl.li/qctikb</w:t>
        </w:r>
      </w:hyperlink>
      <w:hyperlink r:id="rId14" w:history="1"/>
      <w:r w:rsidRPr="00D148F7">
        <w:rPr>
          <w:rFonts w:ascii="Times New Roman" w:hAnsi="Times New Roman"/>
          <w:bCs/>
          <w:sz w:val="24"/>
          <w:szCs w:val="24"/>
          <w:lang w:val="uk-UA"/>
        </w:rPr>
        <w:t>).</w:t>
      </w:r>
    </w:p>
    <w:p w:rsidR="004E4F77" w:rsidRPr="00D148F7" w:rsidRDefault="004E4F77" w:rsidP="004E4F77">
      <w:pPr>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b/>
          <w:sz w:val="24"/>
          <w:szCs w:val="24"/>
          <w:lang w:val="uk-UA"/>
        </w:rPr>
        <w:t>Політика викладача щодо студента</w:t>
      </w:r>
      <w:r w:rsidRPr="00D148F7">
        <w:rPr>
          <w:rFonts w:ascii="Times New Roman" w:hAnsi="Times New Roman"/>
          <w:sz w:val="24"/>
          <w:szCs w:val="24"/>
          <w:lang w:val="uk-UA"/>
        </w:rPr>
        <w:t xml:space="preserve"> ґрунтується на засадах ефективної співпраці. Відвідування занять є обов’язковим компонентом оцінювання. Здобувачі освіти зобов’язані дотримуватись термінів, визначених для виконання усіх видів письмових робіт, передбачених освітнім компонентом, заздалегідь повідомляти викладача про відсутність на занятті. Пропущені заняття відпрацьовувати під час консультацій. </w:t>
      </w:r>
      <w:r w:rsidRPr="00D148F7">
        <w:rPr>
          <w:rFonts w:ascii="Times New Roman" w:eastAsia="Times New Roman" w:hAnsi="Times New Roman"/>
          <w:sz w:val="24"/>
          <w:szCs w:val="24"/>
          <w:lang w:val="uk-UA"/>
        </w:rPr>
        <w:t xml:space="preserve">Через об’єктивні причини (наприклад, хвороба, міжнародне стажування, індивідуальний план навчання) навчання може відбуватись в онлайн формі з використанням системи </w:t>
      </w:r>
      <w:proofErr w:type="spellStart"/>
      <w:r w:rsidRPr="00D148F7">
        <w:rPr>
          <w:rFonts w:ascii="Times New Roman" w:eastAsia="Times New Roman" w:hAnsi="Times New Roman"/>
          <w:sz w:val="24"/>
          <w:szCs w:val="24"/>
          <w:lang w:val="uk-UA"/>
        </w:rPr>
        <w:t>Moodle</w:t>
      </w:r>
      <w:proofErr w:type="spellEnd"/>
      <w:r w:rsidRPr="00D148F7">
        <w:rPr>
          <w:rFonts w:ascii="Times New Roman" w:eastAsia="Times New Roman" w:hAnsi="Times New Roman"/>
          <w:sz w:val="24"/>
          <w:szCs w:val="24"/>
          <w:lang w:val="uk-UA"/>
        </w:rPr>
        <w:t>, Office 365 (</w:t>
      </w:r>
      <w:proofErr w:type="spellStart"/>
      <w:r w:rsidRPr="00D148F7">
        <w:rPr>
          <w:rFonts w:ascii="Times New Roman" w:eastAsia="Times New Roman" w:hAnsi="Times New Roman"/>
          <w:sz w:val="24"/>
          <w:szCs w:val="24"/>
          <w:lang w:val="uk-UA"/>
        </w:rPr>
        <w:t>Teams</w:t>
      </w:r>
      <w:proofErr w:type="spellEnd"/>
      <w:r w:rsidRPr="00D148F7">
        <w:rPr>
          <w:rFonts w:ascii="Times New Roman" w:eastAsia="Times New Roman" w:hAnsi="Times New Roman"/>
          <w:sz w:val="24"/>
          <w:szCs w:val="24"/>
          <w:lang w:val="uk-UA"/>
        </w:rPr>
        <w:t>) за погодженням із викладачем.</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Під час вивчення освітнього компонента при поточному контролі оцінюванню підлягають результати навчання, що виявляються через продемонстровані здобувачем знання та набуті уміння й навички, а саме:</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за роботу на практичних заняттях; </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за виконання модульних контрольних робіт;</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за виконання завдань самостійної роботи.</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Під час проведення підсумкових контрольних робіт передбачене оцінювання результатів навчання, які здобувач набув після опанування навчального матеріалу змістового модуля. Передбачено 2 модульні контрольні роботи, які можуть проводитися у формі: </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письмового тестування; </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комп’ютерного тестування (з використанням платформи </w:t>
      </w:r>
      <w:proofErr w:type="spellStart"/>
      <w:r w:rsidRPr="00D148F7">
        <w:rPr>
          <w:rFonts w:ascii="Times New Roman" w:hAnsi="Times New Roman"/>
          <w:sz w:val="24"/>
          <w:szCs w:val="24"/>
          <w:lang w:val="uk-UA"/>
        </w:rPr>
        <w:t>Moodle</w:t>
      </w:r>
      <w:proofErr w:type="spellEnd"/>
      <w:r w:rsidRPr="00D148F7">
        <w:rPr>
          <w:rFonts w:ascii="Times New Roman" w:hAnsi="Times New Roman"/>
          <w:sz w:val="24"/>
          <w:szCs w:val="24"/>
          <w:lang w:val="uk-UA"/>
        </w:rPr>
        <w:t xml:space="preserve">, </w:t>
      </w:r>
      <w:r w:rsidRPr="00D148F7">
        <w:rPr>
          <w:rFonts w:ascii="Times New Roman" w:eastAsia="Times New Roman" w:hAnsi="Times New Roman"/>
          <w:sz w:val="24"/>
          <w:szCs w:val="24"/>
          <w:lang w:val="uk-UA"/>
        </w:rPr>
        <w:t>Office 365 (</w:t>
      </w:r>
      <w:proofErr w:type="spellStart"/>
      <w:r w:rsidRPr="00D148F7">
        <w:rPr>
          <w:rFonts w:ascii="Times New Roman" w:eastAsia="Times New Roman" w:hAnsi="Times New Roman"/>
          <w:sz w:val="24"/>
          <w:szCs w:val="24"/>
          <w:lang w:val="uk-UA"/>
        </w:rPr>
        <w:t>Teams</w:t>
      </w:r>
      <w:proofErr w:type="spellEnd"/>
      <w:r w:rsidRPr="00D148F7">
        <w:rPr>
          <w:rFonts w:ascii="Times New Roman" w:hAnsi="Times New Roman"/>
          <w:sz w:val="24"/>
          <w:szCs w:val="24"/>
          <w:lang w:val="uk-UA"/>
        </w:rPr>
        <w:t>);</w:t>
      </w:r>
    </w:p>
    <w:p w:rsidR="004E4F77" w:rsidRPr="00D148F7" w:rsidRDefault="004E4F77" w:rsidP="004E4F77">
      <w:pPr>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sz w:val="24"/>
          <w:szCs w:val="24"/>
          <w:lang w:val="uk-UA"/>
        </w:rPr>
        <w:t>– розв’язування практичних завдань.</w:t>
      </w:r>
    </w:p>
    <w:p w:rsidR="004E4F77" w:rsidRPr="00D148F7" w:rsidRDefault="004E4F77" w:rsidP="004E4F77">
      <w:pPr>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Модульні контрольні роботи можуть бути проведені в синхронному режимі (як аудиторна контрольна робота) або асинхронному режимі (наприклад, засобами платформи </w:t>
      </w:r>
      <w:proofErr w:type="spellStart"/>
      <w:r w:rsidRPr="00D148F7">
        <w:rPr>
          <w:rFonts w:ascii="Times New Roman" w:eastAsia="Times New Roman" w:hAnsi="Times New Roman"/>
          <w:sz w:val="24"/>
          <w:szCs w:val="24"/>
          <w:lang w:val="uk-UA"/>
        </w:rPr>
        <w:t>Moodle</w:t>
      </w:r>
      <w:proofErr w:type="spellEnd"/>
      <w:r w:rsidRPr="00D148F7">
        <w:rPr>
          <w:rFonts w:ascii="Times New Roman" w:eastAsia="Times New Roman" w:hAnsi="Times New Roman"/>
          <w:sz w:val="24"/>
          <w:szCs w:val="24"/>
          <w:lang w:val="uk-UA"/>
        </w:rPr>
        <w:t>, Office 365 (</w:t>
      </w:r>
      <w:proofErr w:type="spellStart"/>
      <w:r w:rsidRPr="00D148F7">
        <w:rPr>
          <w:rFonts w:ascii="Times New Roman" w:eastAsia="Times New Roman" w:hAnsi="Times New Roman"/>
          <w:sz w:val="24"/>
          <w:szCs w:val="24"/>
          <w:lang w:val="uk-UA"/>
        </w:rPr>
        <w:t>Teams</w:t>
      </w:r>
      <w:proofErr w:type="spellEnd"/>
      <w:r w:rsidRPr="00D148F7">
        <w:rPr>
          <w:rFonts w:ascii="Times New Roman" w:eastAsia="Times New Roman" w:hAnsi="Times New Roman"/>
          <w:sz w:val="24"/>
          <w:szCs w:val="24"/>
          <w:lang w:val="uk-UA"/>
        </w:rPr>
        <w:t xml:space="preserve">). </w:t>
      </w:r>
    </w:p>
    <w:p w:rsidR="004E4F77" w:rsidRPr="00D148F7" w:rsidRDefault="004E4F77" w:rsidP="004E4F77">
      <w:pPr>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sz w:val="24"/>
          <w:szCs w:val="24"/>
          <w:lang w:val="uk-UA"/>
        </w:rPr>
        <w:t>Викладач завчасно інформує здобувачів про терміни проведення, зміст та форму підсумкових контрольних робіт.</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b/>
          <w:sz w:val="24"/>
          <w:szCs w:val="24"/>
          <w:lang w:val="uk-UA"/>
        </w:rPr>
        <w:t xml:space="preserve">Політика викладача щодо зарахування результатів формальної, неформальної та </w:t>
      </w:r>
      <w:proofErr w:type="spellStart"/>
      <w:r w:rsidRPr="00D148F7">
        <w:rPr>
          <w:rFonts w:ascii="Times New Roman" w:eastAsia="Times New Roman" w:hAnsi="Times New Roman"/>
          <w:b/>
          <w:sz w:val="24"/>
          <w:szCs w:val="24"/>
          <w:lang w:val="uk-UA"/>
        </w:rPr>
        <w:t>інформальної</w:t>
      </w:r>
      <w:proofErr w:type="spellEnd"/>
      <w:r w:rsidRPr="00D148F7">
        <w:rPr>
          <w:rFonts w:ascii="Times New Roman" w:eastAsia="Times New Roman" w:hAnsi="Times New Roman"/>
          <w:b/>
          <w:sz w:val="24"/>
          <w:szCs w:val="24"/>
          <w:lang w:val="uk-UA"/>
        </w:rPr>
        <w:t xml:space="preserve"> освіти. </w:t>
      </w:r>
      <w:r w:rsidRPr="00D148F7">
        <w:rPr>
          <w:rFonts w:ascii="Times New Roman" w:eastAsia="Times New Roman" w:hAnsi="Times New Roman"/>
          <w:sz w:val="24"/>
          <w:szCs w:val="24"/>
          <w:lang w:val="uk-UA"/>
        </w:rPr>
        <w:t xml:space="preserve">Результати навчання, здобуті шляхом формальної, неформальної та/або </w:t>
      </w:r>
      <w:proofErr w:type="spellStart"/>
      <w:r w:rsidRPr="00D148F7">
        <w:rPr>
          <w:rFonts w:ascii="Times New Roman" w:eastAsia="Times New Roman" w:hAnsi="Times New Roman"/>
          <w:sz w:val="24"/>
          <w:szCs w:val="24"/>
          <w:lang w:val="uk-UA"/>
        </w:rPr>
        <w:t>інформальної</w:t>
      </w:r>
      <w:proofErr w:type="spellEnd"/>
      <w:r w:rsidRPr="00D148F7">
        <w:rPr>
          <w:rFonts w:ascii="Times New Roman" w:eastAsia="Times New Roman" w:hAnsi="Times New Roman"/>
          <w:sz w:val="24"/>
          <w:szCs w:val="24"/>
          <w:lang w:val="uk-UA"/>
        </w:rPr>
        <w:t xml:space="preserve"> освіти, визнаються у ВНУ імені Лесі Українки на основі </w:t>
      </w:r>
      <w:r w:rsidR="00AE6CB8" w:rsidRPr="00D148F7">
        <w:rPr>
          <w:rFonts w:ascii="Times New Roman" w:eastAsia="Times New Roman" w:hAnsi="Times New Roman"/>
          <w:sz w:val="24"/>
          <w:szCs w:val="24"/>
          <w:lang w:val="uk-UA"/>
        </w:rPr>
        <w:t xml:space="preserve">Порядку визнання </w:t>
      </w:r>
      <w:r w:rsidRPr="00D148F7">
        <w:rPr>
          <w:rFonts w:ascii="Times New Roman" w:eastAsia="Times New Roman" w:hAnsi="Times New Roman"/>
          <w:sz w:val="24"/>
          <w:szCs w:val="24"/>
          <w:lang w:val="uk-UA"/>
        </w:rPr>
        <w:t>результатів навчання, отриманих у формальній, неформальній т</w:t>
      </w:r>
      <w:r w:rsidR="00AE6CB8" w:rsidRPr="00D148F7">
        <w:rPr>
          <w:rFonts w:ascii="Times New Roman" w:eastAsia="Times New Roman" w:hAnsi="Times New Roman"/>
          <w:sz w:val="24"/>
          <w:szCs w:val="24"/>
          <w:lang w:val="uk-UA"/>
        </w:rPr>
        <w:t>а</w:t>
      </w:r>
      <w:r w:rsidRPr="00D148F7">
        <w:rPr>
          <w:rFonts w:ascii="Times New Roman" w:eastAsia="Times New Roman" w:hAnsi="Times New Roman"/>
          <w:sz w:val="24"/>
          <w:szCs w:val="24"/>
          <w:lang w:val="uk-UA"/>
        </w:rPr>
        <w:t xml:space="preserve">/або </w:t>
      </w:r>
      <w:proofErr w:type="spellStart"/>
      <w:r w:rsidRPr="00D148F7">
        <w:rPr>
          <w:rFonts w:ascii="Times New Roman" w:eastAsia="Times New Roman" w:hAnsi="Times New Roman"/>
          <w:sz w:val="24"/>
          <w:szCs w:val="24"/>
          <w:lang w:val="uk-UA"/>
        </w:rPr>
        <w:t>інформальній</w:t>
      </w:r>
      <w:proofErr w:type="spellEnd"/>
      <w:r w:rsidRPr="00D148F7">
        <w:rPr>
          <w:rFonts w:ascii="Times New Roman" w:eastAsia="Times New Roman" w:hAnsi="Times New Roman"/>
          <w:sz w:val="24"/>
          <w:szCs w:val="24"/>
          <w:lang w:val="uk-UA"/>
        </w:rPr>
        <w:t xml:space="preserve"> освіті у ВНУ імені Лесі українки (</w:t>
      </w:r>
      <w:hyperlink r:id="rId15" w:history="1">
        <w:r w:rsidR="00AE6CB8" w:rsidRPr="00D148F7">
          <w:rPr>
            <w:rStyle w:val="a5"/>
            <w:rFonts w:ascii="Times New Roman" w:eastAsia="Times New Roman" w:hAnsi="Times New Roman"/>
            <w:color w:val="auto"/>
            <w:sz w:val="24"/>
            <w:szCs w:val="24"/>
            <w:lang w:val="uk-UA"/>
          </w:rPr>
          <w:t>http://surl.li/lydxqg</w:t>
        </w:r>
      </w:hyperlink>
      <w:r w:rsidRPr="00D148F7">
        <w:rPr>
          <w:rFonts w:ascii="Times New Roman" w:eastAsia="Times New Roman" w:hAnsi="Times New Roman"/>
          <w:sz w:val="24"/>
          <w:szCs w:val="24"/>
          <w:lang w:val="uk-UA"/>
        </w:rPr>
        <w:t>).</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Визнання результатів навчання, отриманих у формальній освіті, можливе: під час переведення здобувача освіти з іншого закладу вищої освіти; під час поновлення здобувача освіти на навчання до ВНУ імені Лесі Українки; за результатами навчання в рамках програм академічної мобільності, програм «Подвійний диплом»; </w:t>
      </w:r>
      <w:r w:rsidRPr="00D148F7">
        <w:rPr>
          <w:rFonts w:ascii="Times New Roman" w:hAnsi="Times New Roman"/>
          <w:sz w:val="24"/>
          <w:szCs w:val="24"/>
          <w:lang w:val="uk-UA"/>
        </w:rPr>
        <w:t>за результатами вступу на перший (бакалаврський) рівень на базі освітнього рівня «фаховий молодший бакалавр», освітньо-кваліфікаційного рівня «молодший спеціаліст»; за результатами навчання, здобутими з використанням елементів дуальної освіти; під час навчання здобувача освіти у двох і більше закладах освіти або ОПП.</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Визнання результатів навчання, отриманих у неформальній та/або </w:t>
      </w:r>
      <w:proofErr w:type="spellStart"/>
      <w:r w:rsidRPr="00D148F7">
        <w:rPr>
          <w:rFonts w:ascii="Times New Roman" w:eastAsia="Times New Roman" w:hAnsi="Times New Roman"/>
          <w:sz w:val="24"/>
          <w:szCs w:val="24"/>
          <w:lang w:val="uk-UA"/>
        </w:rPr>
        <w:t>інформальній</w:t>
      </w:r>
      <w:proofErr w:type="spellEnd"/>
      <w:r w:rsidRPr="00D148F7">
        <w:rPr>
          <w:rFonts w:ascii="Times New Roman" w:eastAsia="Times New Roman" w:hAnsi="Times New Roman"/>
          <w:sz w:val="24"/>
          <w:szCs w:val="24"/>
          <w:lang w:val="uk-UA"/>
        </w:rPr>
        <w:t xml:space="preserve"> освіті, визнаються шляхом </w:t>
      </w:r>
      <w:proofErr w:type="spellStart"/>
      <w:r w:rsidRPr="00D148F7">
        <w:rPr>
          <w:rFonts w:ascii="Times New Roman" w:eastAsia="Times New Roman" w:hAnsi="Times New Roman"/>
          <w:sz w:val="24"/>
          <w:szCs w:val="24"/>
          <w:lang w:val="uk-UA"/>
        </w:rPr>
        <w:t>валідації</w:t>
      </w:r>
      <w:proofErr w:type="spellEnd"/>
      <w:r w:rsidRPr="00D148F7">
        <w:rPr>
          <w:rFonts w:ascii="Times New Roman" w:eastAsia="Times New Roman" w:hAnsi="Times New Roman"/>
          <w:sz w:val="24"/>
          <w:szCs w:val="24"/>
          <w:lang w:val="uk-UA"/>
        </w:rPr>
        <w:t>.</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Визнанню можуть підлягати такі результати навчання, отримані в неформальній освіті, які за тематикою, обсягом вивчення та змістом відповідають як ОК в цілому, так і його </w:t>
      </w:r>
      <w:r w:rsidRPr="00D148F7">
        <w:rPr>
          <w:rFonts w:ascii="Times New Roman" w:eastAsia="Times New Roman" w:hAnsi="Times New Roman"/>
          <w:sz w:val="24"/>
          <w:szCs w:val="24"/>
          <w:lang w:val="uk-UA"/>
        </w:rPr>
        <w:lastRenderedPageBreak/>
        <w:t>окремому розділу, темі (темам), індивідуальному завданню, контрольній роботі тощо, які передбачені силабусом ОК.</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bookmarkStart w:id="8" w:name="_Hlk107337344"/>
      <w:r w:rsidRPr="00D148F7">
        <w:rPr>
          <w:rFonts w:ascii="Times New Roman" w:hAnsi="Times New Roman"/>
          <w:sz w:val="24"/>
          <w:szCs w:val="24"/>
          <w:lang w:val="uk-UA"/>
        </w:rPr>
        <w:t xml:space="preserve">Здобувачі освіти мають право на визнання результатів навчання в неформальній та </w:t>
      </w:r>
      <w:proofErr w:type="spellStart"/>
      <w:r w:rsidRPr="00D148F7">
        <w:rPr>
          <w:rFonts w:ascii="Times New Roman" w:hAnsi="Times New Roman"/>
          <w:sz w:val="24"/>
          <w:szCs w:val="24"/>
          <w:lang w:val="uk-UA"/>
        </w:rPr>
        <w:t>інформальній</w:t>
      </w:r>
      <w:proofErr w:type="spellEnd"/>
      <w:r w:rsidRPr="00D148F7">
        <w:rPr>
          <w:rFonts w:ascii="Times New Roman" w:hAnsi="Times New Roman"/>
          <w:sz w:val="24"/>
          <w:szCs w:val="24"/>
          <w:lang w:val="uk-UA"/>
        </w:rPr>
        <w:t xml:space="preserve"> освіті (курси навчання в центрах освіти, курси інтенсивного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наукових гуртках, індивідуальні завдання, що поглиблюють навчальний матеріал освітньої компоненти, навчання на таких платформах як: </w:t>
      </w:r>
      <w:proofErr w:type="spellStart"/>
      <w:r w:rsidRPr="00D148F7">
        <w:rPr>
          <w:rFonts w:ascii="Times New Roman" w:hAnsi="Times New Roman"/>
          <w:sz w:val="24"/>
          <w:szCs w:val="24"/>
          <w:lang w:val="uk-UA"/>
        </w:rPr>
        <w:t>Prometheus</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Coursera</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edEx</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edEra</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FutureLearn</w:t>
      </w:r>
      <w:proofErr w:type="spellEnd"/>
      <w:r w:rsidRPr="00D148F7">
        <w:rPr>
          <w:rFonts w:ascii="Times New Roman" w:hAnsi="Times New Roman"/>
          <w:sz w:val="24"/>
          <w:szCs w:val="24"/>
          <w:lang w:val="uk-UA"/>
        </w:rPr>
        <w:t xml:space="preserve"> та інших) в обсязі, що загалом не перевищує 10% від загального обсягу кредитів, передбачених ОП. На бакалаврському рівні це не більше ніж 6 кредитів.</w:t>
      </w:r>
    </w:p>
    <w:bookmarkEnd w:id="8"/>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sz w:val="24"/>
          <w:szCs w:val="24"/>
          <w:lang w:val="uk-UA"/>
        </w:rPr>
        <w:t xml:space="preserve">Визнання результатів навчання, отриманих у неформальній та/або </w:t>
      </w:r>
      <w:proofErr w:type="spellStart"/>
      <w:r w:rsidRPr="00D148F7">
        <w:rPr>
          <w:rFonts w:ascii="Times New Roman" w:hAnsi="Times New Roman"/>
          <w:sz w:val="24"/>
          <w:szCs w:val="24"/>
          <w:lang w:val="uk-UA"/>
        </w:rPr>
        <w:t>інформальній</w:t>
      </w:r>
      <w:proofErr w:type="spellEnd"/>
      <w:r w:rsidRPr="00D148F7">
        <w:rPr>
          <w:rFonts w:ascii="Times New Roman" w:hAnsi="Times New Roman"/>
          <w:sz w:val="24"/>
          <w:szCs w:val="24"/>
          <w:lang w:val="uk-UA"/>
        </w:rPr>
        <w:t xml:space="preserve"> освіті, відбувається в семестрі, що передує семестру початку вивчення освітнього компонента, або під час вивчення ОК, але довший термін, наприклад, не пізніше 01 грудня та 01 травня, враховуючи ймовірність </w:t>
      </w:r>
      <w:proofErr w:type="spellStart"/>
      <w:r w:rsidRPr="00D148F7">
        <w:rPr>
          <w:rFonts w:ascii="Times New Roman" w:hAnsi="Times New Roman"/>
          <w:sz w:val="24"/>
          <w:szCs w:val="24"/>
          <w:lang w:val="uk-UA"/>
        </w:rPr>
        <w:t>непідтвердження</w:t>
      </w:r>
      <w:proofErr w:type="spellEnd"/>
      <w:r w:rsidRPr="00D148F7">
        <w:rPr>
          <w:rFonts w:ascii="Times New Roman" w:hAnsi="Times New Roman"/>
          <w:sz w:val="24"/>
          <w:szCs w:val="24"/>
          <w:lang w:val="uk-UA"/>
        </w:rPr>
        <w:t xml:space="preserve"> здобувачем результатів такого навчання.</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b/>
          <w:sz w:val="24"/>
          <w:szCs w:val="24"/>
          <w:lang w:val="uk-UA"/>
        </w:rPr>
        <w:t>Політика щодо академічної доброчесності</w:t>
      </w:r>
      <w:r w:rsidRPr="00D148F7">
        <w:rPr>
          <w:rFonts w:ascii="Times New Roman" w:hAnsi="Times New Roman"/>
          <w:sz w:val="24"/>
          <w:szCs w:val="24"/>
          <w:lang w:val="uk-UA"/>
        </w:rPr>
        <w:t xml:space="preserve">. Жодні форми порушення академічної доброчесності не толеруються. </w:t>
      </w:r>
      <w:r w:rsidRPr="00D148F7">
        <w:rPr>
          <w:rFonts w:ascii="Times New Roman" w:eastAsia="Times New Roman" w:hAnsi="Times New Roman"/>
          <w:sz w:val="24"/>
          <w:szCs w:val="24"/>
          <w:lang w:val="uk-UA"/>
        </w:rPr>
        <w:t xml:space="preserve">Списування під час виконання практичних завдань, </w:t>
      </w:r>
      <w:r w:rsidRPr="00D148F7">
        <w:rPr>
          <w:rFonts w:ascii="Times New Roman" w:hAnsi="Times New Roman"/>
          <w:sz w:val="24"/>
          <w:szCs w:val="24"/>
          <w:lang w:val="uk-UA"/>
        </w:rPr>
        <w:t>індивідуальної самостійної роботи студента, заборонені.</w:t>
      </w:r>
    </w:p>
    <w:p w:rsidR="00F90C97" w:rsidRPr="00D148F7" w:rsidRDefault="004E4F77" w:rsidP="00456908">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Вимоги до академічної доброчесності визначаються Положенням про систему запобігання та виявлення академічного плагіату </w:t>
      </w:r>
      <w:r w:rsidR="00FF1201" w:rsidRPr="00D148F7">
        <w:rPr>
          <w:rFonts w:ascii="Times New Roman" w:hAnsi="Times New Roman"/>
          <w:sz w:val="24"/>
          <w:szCs w:val="24"/>
          <w:lang w:val="uk-UA"/>
        </w:rPr>
        <w:t xml:space="preserve">в науковій та навчальній діяльності здобувачів вищої освіти, докторантів, </w:t>
      </w:r>
      <w:r w:rsidR="00E5348A" w:rsidRPr="00D148F7">
        <w:rPr>
          <w:rFonts w:ascii="Times New Roman" w:hAnsi="Times New Roman"/>
          <w:sz w:val="24"/>
          <w:szCs w:val="24"/>
          <w:lang w:val="uk-UA"/>
        </w:rPr>
        <w:t xml:space="preserve">науково-педагогічних і наукових працівників </w:t>
      </w:r>
      <w:r w:rsidRPr="00D148F7">
        <w:rPr>
          <w:rFonts w:ascii="Times New Roman" w:hAnsi="Times New Roman"/>
          <w:sz w:val="24"/>
          <w:szCs w:val="24"/>
          <w:lang w:val="uk-UA"/>
        </w:rPr>
        <w:t>ВНУ імені Лесі Українки (</w:t>
      </w:r>
      <w:hyperlink r:id="rId16" w:history="1">
        <w:r w:rsidR="004E7F13" w:rsidRPr="00D148F7">
          <w:rPr>
            <w:rFonts w:ascii="Times New Roman" w:hAnsi="Times New Roman"/>
            <w:sz w:val="24"/>
            <w:szCs w:val="24"/>
            <w:u w:val="single"/>
            <w:lang w:val="uk-UA"/>
          </w:rPr>
          <w:t>Положення про систему запобігання та виявлення академічного плагіату</w:t>
        </w:r>
      </w:hyperlink>
      <w:r w:rsidR="004E7F13" w:rsidRPr="00D148F7">
        <w:rPr>
          <w:rFonts w:ascii="Times New Roman" w:hAnsi="Times New Roman"/>
          <w:sz w:val="24"/>
          <w:szCs w:val="24"/>
          <w:lang w:val="uk-UA"/>
        </w:rPr>
        <w:t>).</w:t>
      </w:r>
      <w:r w:rsidR="00F90C97" w:rsidRPr="00D148F7">
        <w:rPr>
          <w:lang w:val="uk-UA"/>
        </w:rPr>
        <w:t xml:space="preserve"> </w:t>
      </w:r>
    </w:p>
    <w:p w:rsidR="004E4F77" w:rsidRPr="00D148F7" w:rsidRDefault="004E4F77" w:rsidP="009958C9">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b/>
          <w:sz w:val="24"/>
          <w:szCs w:val="24"/>
          <w:lang w:val="uk-UA"/>
        </w:rPr>
        <w:t xml:space="preserve">Політика щодо </w:t>
      </w:r>
      <w:proofErr w:type="spellStart"/>
      <w:r w:rsidRPr="00D148F7">
        <w:rPr>
          <w:rFonts w:ascii="Times New Roman" w:hAnsi="Times New Roman"/>
          <w:b/>
          <w:sz w:val="24"/>
          <w:szCs w:val="24"/>
          <w:lang w:val="uk-UA"/>
        </w:rPr>
        <w:t>дедлайнів</w:t>
      </w:r>
      <w:proofErr w:type="spellEnd"/>
      <w:r w:rsidRPr="00D148F7">
        <w:rPr>
          <w:rFonts w:ascii="Times New Roman" w:hAnsi="Times New Roman"/>
          <w:b/>
          <w:sz w:val="24"/>
          <w:szCs w:val="24"/>
          <w:lang w:val="uk-UA"/>
        </w:rPr>
        <w:t xml:space="preserve"> та перескладання.</w:t>
      </w:r>
      <w:r w:rsidRPr="00D148F7">
        <w:rPr>
          <w:rFonts w:ascii="Times New Roman" w:hAnsi="Times New Roman"/>
          <w:sz w:val="24"/>
          <w:szCs w:val="24"/>
          <w:lang w:val="uk-UA"/>
        </w:rPr>
        <w:t xml:space="preserve"> Терміни виконання практичних робіт, самостійної роботи викладач повідомляє на перших заняттях або прописує на інтернет-платформі курсу. Письмові роботи, які виконуватимуться з порушенням термінів без поважних причин, оцінюються на нижчу оцінку. Терміни ліквідації академічної заборгованості визначає розклад </w:t>
      </w:r>
      <w:proofErr w:type="spellStart"/>
      <w:r w:rsidRPr="00D148F7">
        <w:rPr>
          <w:rFonts w:ascii="Times New Roman" w:hAnsi="Times New Roman"/>
          <w:sz w:val="24"/>
          <w:szCs w:val="24"/>
          <w:lang w:val="uk-UA"/>
        </w:rPr>
        <w:t>заліково</w:t>
      </w:r>
      <w:proofErr w:type="spellEnd"/>
      <w:r w:rsidRPr="00D148F7">
        <w:rPr>
          <w:rFonts w:ascii="Times New Roman" w:hAnsi="Times New Roman"/>
          <w:sz w:val="24"/>
          <w:szCs w:val="24"/>
          <w:lang w:val="uk-UA"/>
        </w:rPr>
        <w:t>-екзаменаційної сесії.</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b/>
          <w:sz w:val="24"/>
          <w:szCs w:val="24"/>
          <w:lang w:val="uk-UA"/>
        </w:rPr>
        <w:t>Політика щодо додаткових (</w:t>
      </w:r>
      <w:proofErr w:type="spellStart"/>
      <w:r w:rsidRPr="00D148F7">
        <w:rPr>
          <w:rFonts w:ascii="Times New Roman" w:hAnsi="Times New Roman"/>
          <w:b/>
          <w:sz w:val="24"/>
          <w:szCs w:val="24"/>
          <w:lang w:val="uk-UA"/>
        </w:rPr>
        <w:t>бонусних</w:t>
      </w:r>
      <w:proofErr w:type="spellEnd"/>
      <w:r w:rsidRPr="00D148F7">
        <w:rPr>
          <w:rFonts w:ascii="Times New Roman" w:hAnsi="Times New Roman"/>
          <w:b/>
          <w:sz w:val="24"/>
          <w:szCs w:val="24"/>
          <w:lang w:val="uk-UA"/>
        </w:rPr>
        <w:t>) балів.</w:t>
      </w:r>
      <w:r w:rsidRPr="00D148F7">
        <w:rPr>
          <w:rFonts w:ascii="Times New Roman" w:hAnsi="Times New Roman"/>
          <w:sz w:val="24"/>
          <w:szCs w:val="24"/>
          <w:lang w:val="uk-UA"/>
        </w:rPr>
        <w:t xml:space="preserve"> За рішенням кафедри здобувачам освіти, які брали участь у роботі конференцій, підготовці наукових публікацій, в олімпіадах, конкурсах студентських наукових робіт, спортивних змаганнях, мистецьких конкурсах тощо й досягли значних результатів, може бути присуджено додаткові (</w:t>
      </w:r>
      <w:proofErr w:type="spellStart"/>
      <w:r w:rsidRPr="00D148F7">
        <w:rPr>
          <w:rFonts w:ascii="Times New Roman" w:hAnsi="Times New Roman"/>
          <w:sz w:val="24"/>
          <w:szCs w:val="24"/>
          <w:lang w:val="uk-UA"/>
        </w:rPr>
        <w:t>бонусні</w:t>
      </w:r>
      <w:proofErr w:type="spellEnd"/>
      <w:r w:rsidRPr="00D148F7">
        <w:rPr>
          <w:rFonts w:ascii="Times New Roman" w:hAnsi="Times New Roman"/>
          <w:sz w:val="24"/>
          <w:szCs w:val="24"/>
          <w:lang w:val="uk-UA"/>
        </w:rPr>
        <w:t xml:space="preserve">) бали, які зараховуються як результати поточного контролю з відповідного ОК.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Систему </w:t>
      </w:r>
      <w:proofErr w:type="spellStart"/>
      <w:r w:rsidRPr="00D148F7">
        <w:rPr>
          <w:rFonts w:ascii="Times New Roman" w:hAnsi="Times New Roman"/>
          <w:sz w:val="24"/>
          <w:szCs w:val="24"/>
          <w:lang w:val="uk-UA"/>
        </w:rPr>
        <w:t>бонусних</w:t>
      </w:r>
      <w:proofErr w:type="spellEnd"/>
      <w:r w:rsidRPr="00D148F7">
        <w:rPr>
          <w:rFonts w:ascii="Times New Roman" w:hAnsi="Times New Roman"/>
          <w:sz w:val="24"/>
          <w:szCs w:val="24"/>
          <w:lang w:val="uk-UA"/>
        </w:rPr>
        <w:t xml:space="preserve"> балів погоджує науково-методична комісія факультету (</w:t>
      </w:r>
      <w:hyperlink r:id="rId17" w:history="1">
        <w:r w:rsidR="00F90C97" w:rsidRPr="00D148F7">
          <w:rPr>
            <w:rStyle w:val="a5"/>
            <w:rFonts w:ascii="Times New Roman" w:hAnsi="Times New Roman"/>
            <w:bCs/>
            <w:color w:val="auto"/>
            <w:sz w:val="24"/>
            <w:szCs w:val="24"/>
            <w:lang w:val="uk-UA"/>
          </w:rPr>
          <w:t>http://surl.li/qctikb</w:t>
        </w:r>
      </w:hyperlink>
      <w:r w:rsidRPr="00D148F7">
        <w:rPr>
          <w:rFonts w:ascii="Times New Roman" w:hAnsi="Times New Roman"/>
          <w:sz w:val="24"/>
          <w:szCs w:val="24"/>
          <w:lang w:val="uk-UA"/>
        </w:rPr>
        <w:t>). Додаткові (</w:t>
      </w:r>
      <w:proofErr w:type="spellStart"/>
      <w:r w:rsidRPr="00D148F7">
        <w:rPr>
          <w:rFonts w:ascii="Times New Roman" w:hAnsi="Times New Roman"/>
          <w:sz w:val="24"/>
          <w:szCs w:val="24"/>
          <w:lang w:val="uk-UA"/>
        </w:rPr>
        <w:t>бонусні</w:t>
      </w:r>
      <w:proofErr w:type="spellEnd"/>
      <w:r w:rsidRPr="00D148F7">
        <w:rPr>
          <w:rFonts w:ascii="Times New Roman" w:hAnsi="Times New Roman"/>
          <w:sz w:val="24"/>
          <w:szCs w:val="24"/>
          <w:lang w:val="uk-UA"/>
        </w:rPr>
        <w:t xml:space="preserve">) бали, які за тематикою відповідають освітньому компоненту, зараховуються за такі види робіт: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опублікована наукова стаття у фахових виданнях України чи рецензованих закордонних журналах – 10 балів;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публікація тез – з виступом на конференції 5 балів, без виступу – 3 бали;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підготовка та участь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7 балів;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перемога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15 балів;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подача проектних заявок на участь в студентських програмах обміну, </w:t>
      </w:r>
      <w:proofErr w:type="spellStart"/>
      <w:r w:rsidRPr="00D148F7">
        <w:rPr>
          <w:rFonts w:ascii="Times New Roman" w:hAnsi="Times New Roman"/>
          <w:sz w:val="24"/>
          <w:szCs w:val="24"/>
          <w:lang w:val="uk-UA"/>
        </w:rPr>
        <w:t>стипендійних</w:t>
      </w:r>
      <w:proofErr w:type="spellEnd"/>
      <w:r w:rsidRPr="00D148F7">
        <w:rPr>
          <w:rFonts w:ascii="Times New Roman" w:hAnsi="Times New Roman"/>
          <w:sz w:val="24"/>
          <w:szCs w:val="24"/>
          <w:lang w:val="uk-UA"/>
        </w:rPr>
        <w:t xml:space="preserve"> програмах, літніх та зимових школах тощо – 7 балів.</w:t>
      </w:r>
    </w:p>
    <w:p w:rsidR="004E4F77" w:rsidRPr="00D148F7" w:rsidRDefault="004E4F77" w:rsidP="004E4F77">
      <w:pPr>
        <w:spacing w:after="0" w:line="240" w:lineRule="auto"/>
        <w:rPr>
          <w:rFonts w:ascii="Times New Roman" w:hAnsi="Times New Roman"/>
          <w:sz w:val="24"/>
          <w:szCs w:val="24"/>
          <w:lang w:val="uk-UA"/>
        </w:rPr>
      </w:pPr>
    </w:p>
    <w:p w:rsidR="004E4F77" w:rsidRPr="00D148F7" w:rsidRDefault="004E4F77" w:rsidP="004E4F77">
      <w:pPr>
        <w:spacing w:after="0" w:line="240" w:lineRule="auto"/>
        <w:ind w:firstLine="709"/>
        <w:jc w:val="center"/>
        <w:rPr>
          <w:rFonts w:ascii="Times New Roman" w:hAnsi="Times New Roman"/>
          <w:b/>
          <w:sz w:val="24"/>
          <w:szCs w:val="24"/>
          <w:lang w:val="uk-UA"/>
        </w:rPr>
      </w:pPr>
      <w:bookmarkStart w:id="9" w:name="_Hlk81253171"/>
      <w:bookmarkEnd w:id="6"/>
      <w:r w:rsidRPr="00D148F7">
        <w:rPr>
          <w:rFonts w:ascii="Times New Roman" w:hAnsi="Times New Roman"/>
          <w:b/>
          <w:sz w:val="24"/>
          <w:szCs w:val="24"/>
          <w:lang w:val="uk-UA"/>
        </w:rPr>
        <w:t>V. Підсумковий контроль</w:t>
      </w:r>
    </w:p>
    <w:p w:rsidR="004E4F77" w:rsidRPr="00D148F7" w:rsidRDefault="004E4F77" w:rsidP="004E4F77">
      <w:pPr>
        <w:spacing w:after="0" w:line="240" w:lineRule="auto"/>
        <w:ind w:firstLine="709"/>
        <w:jc w:val="both"/>
        <w:rPr>
          <w:rFonts w:ascii="Times New Roman" w:hAnsi="Times New Roman"/>
          <w:bCs/>
          <w:sz w:val="24"/>
          <w:szCs w:val="24"/>
          <w:lang w:val="uk-UA"/>
        </w:rPr>
      </w:pPr>
      <w:bookmarkStart w:id="10" w:name="_Hlk81253187"/>
      <w:bookmarkStart w:id="11" w:name="_Hlk85972591"/>
      <w:bookmarkEnd w:id="9"/>
    </w:p>
    <w:p w:rsidR="004E4F77" w:rsidRPr="00D148F7" w:rsidRDefault="004E4F77" w:rsidP="004E4F77">
      <w:pPr>
        <w:spacing w:after="0" w:line="240" w:lineRule="auto"/>
        <w:ind w:firstLine="709"/>
        <w:jc w:val="both"/>
        <w:rPr>
          <w:rFonts w:ascii="Times New Roman" w:hAnsi="Times New Roman"/>
          <w:bCs/>
          <w:sz w:val="24"/>
          <w:szCs w:val="24"/>
          <w:lang w:val="uk-UA"/>
        </w:rPr>
      </w:pPr>
      <w:r w:rsidRPr="00D148F7">
        <w:rPr>
          <w:rFonts w:ascii="Times New Roman" w:hAnsi="Times New Roman"/>
          <w:bCs/>
          <w:sz w:val="24"/>
          <w:szCs w:val="24"/>
          <w:lang w:val="uk-UA"/>
        </w:rPr>
        <w:t>Формою підсумкового контролю є екзамен.</w:t>
      </w:r>
    </w:p>
    <w:p w:rsidR="004E4F77" w:rsidRPr="00D148F7" w:rsidRDefault="004E4F77" w:rsidP="004E4F77">
      <w:pPr>
        <w:spacing w:after="0" w:line="240" w:lineRule="auto"/>
        <w:ind w:firstLine="709"/>
        <w:jc w:val="both"/>
        <w:rPr>
          <w:rFonts w:ascii="Times New Roman" w:hAnsi="Times New Roman"/>
          <w:sz w:val="24"/>
          <w:szCs w:val="24"/>
          <w:lang w:val="uk-UA"/>
        </w:rPr>
      </w:pPr>
      <w:r w:rsidRPr="00D148F7">
        <w:rPr>
          <w:rFonts w:ascii="Times New Roman" w:hAnsi="Times New Roman"/>
          <w:bCs/>
          <w:sz w:val="24"/>
          <w:szCs w:val="24"/>
          <w:lang w:val="uk-UA"/>
        </w:rPr>
        <w:t xml:space="preserve">Якщо здобувач освіти успішно виконав усі запропоновані викладачем завдання й отримав остаточну оцінку не менше, ніж 75 балів, підсумкову оцінку він отримує без </w:t>
      </w:r>
      <w:r w:rsidRPr="00D148F7">
        <w:rPr>
          <w:rFonts w:ascii="Times New Roman" w:hAnsi="Times New Roman"/>
          <w:bCs/>
          <w:sz w:val="24"/>
          <w:szCs w:val="24"/>
          <w:lang w:val="uk-UA"/>
        </w:rPr>
        <w:lastRenderedPageBreak/>
        <w:t xml:space="preserve">складання екзамену. </w:t>
      </w:r>
      <w:r w:rsidRPr="00D148F7">
        <w:rPr>
          <w:rFonts w:ascii="Times New Roman" w:hAnsi="Times New Roman"/>
          <w:sz w:val="24"/>
          <w:szCs w:val="24"/>
          <w:lang w:val="uk-UA"/>
        </w:rPr>
        <w:t>Така оцінка виставляється в день проведення екзамену за умови обов’язкової присутності здобувача освіти.</w:t>
      </w:r>
    </w:p>
    <w:p w:rsidR="004E4F77" w:rsidRPr="00D148F7" w:rsidRDefault="004E4F77" w:rsidP="004E4F77">
      <w:pPr>
        <w:spacing w:after="0" w:line="240" w:lineRule="auto"/>
        <w:ind w:firstLine="709"/>
        <w:jc w:val="both"/>
        <w:rPr>
          <w:rFonts w:ascii="Times New Roman" w:hAnsi="Times New Roman"/>
          <w:sz w:val="24"/>
          <w:szCs w:val="24"/>
          <w:lang w:val="uk-UA"/>
        </w:rPr>
      </w:pPr>
      <w:r w:rsidRPr="00D148F7">
        <w:rPr>
          <w:rFonts w:ascii="Times New Roman" w:hAnsi="Times New Roman"/>
          <w:sz w:val="24"/>
          <w:szCs w:val="24"/>
          <w:lang w:val="uk-UA"/>
        </w:rPr>
        <w:t>У випадку незадовільної підсумкової семестрової оцінки, або за бажанням підвищити рейтинг, здобувач освіти складає іспит у формі опитування (усного, письмового, тестового контролю тощо). При цьому на іспит виноситься 60 балів, а бали, набрані за результатами модульних контрольних робіт, анулюються</w:t>
      </w:r>
    </w:p>
    <w:p w:rsidR="004E4F77" w:rsidRPr="00D148F7" w:rsidRDefault="004E4F77" w:rsidP="004E4F77">
      <w:pPr>
        <w:spacing w:after="0" w:line="240" w:lineRule="auto"/>
        <w:ind w:firstLine="709"/>
        <w:jc w:val="both"/>
        <w:rPr>
          <w:rFonts w:ascii="Times New Roman" w:hAnsi="Times New Roman"/>
          <w:sz w:val="24"/>
          <w:szCs w:val="24"/>
          <w:lang w:val="uk-UA"/>
        </w:rPr>
      </w:pPr>
      <w:r w:rsidRPr="00D148F7">
        <w:rPr>
          <w:rFonts w:ascii="Times New Roman" w:hAnsi="Times New Roman"/>
          <w:sz w:val="24"/>
          <w:szCs w:val="24"/>
          <w:lang w:val="uk-UA"/>
        </w:rPr>
        <w:t>Підсумкова семестрова оцінка у випадку складання іспиту визначається як сума поточної семестрової та екзаменаційної оцінок у балах. Зазначена оцінка заноситься до екзаменаційної відомості та індивідуального навчального плану (залікової книжки) здобувача освіти.</w:t>
      </w:r>
    </w:p>
    <w:p w:rsidR="004E4F77" w:rsidRPr="00D148F7" w:rsidRDefault="004E4F77" w:rsidP="004E4F77">
      <w:pPr>
        <w:spacing w:after="0" w:line="240" w:lineRule="auto"/>
        <w:ind w:firstLine="709"/>
        <w:jc w:val="both"/>
        <w:rPr>
          <w:rFonts w:ascii="Times New Roman" w:hAnsi="Times New Roman"/>
          <w:sz w:val="24"/>
          <w:szCs w:val="24"/>
          <w:lang w:val="uk-UA"/>
        </w:rPr>
      </w:pPr>
      <w:r w:rsidRPr="00D148F7">
        <w:rPr>
          <w:rFonts w:ascii="Times New Roman" w:hAnsi="Times New Roman"/>
          <w:sz w:val="24"/>
          <w:szCs w:val="24"/>
          <w:lang w:val="uk-UA"/>
        </w:rPr>
        <w:t xml:space="preserve">Екзаменаційна оцінка визначається в балах (від 0 до 60) за результатами виконання 60 тестів згідно із затвердженим розкладом. Тестові запитання сформовано відповідно до програми освітнього компонента. </w:t>
      </w:r>
    </w:p>
    <w:p w:rsidR="004E4F77" w:rsidRPr="00D148F7" w:rsidRDefault="004E4F77" w:rsidP="004E4F77">
      <w:pPr>
        <w:spacing w:after="0" w:line="240" w:lineRule="auto"/>
        <w:ind w:firstLine="709"/>
        <w:jc w:val="center"/>
        <w:rPr>
          <w:rFonts w:ascii="Times New Roman" w:hAnsi="Times New Roman"/>
          <w:sz w:val="24"/>
          <w:szCs w:val="24"/>
          <w:lang w:val="uk-UA"/>
        </w:rPr>
      </w:pPr>
      <w:r w:rsidRPr="00D148F7">
        <w:rPr>
          <w:rFonts w:ascii="Times New Roman" w:hAnsi="Times New Roman"/>
          <w:sz w:val="24"/>
          <w:szCs w:val="24"/>
          <w:lang w:val="uk-UA"/>
        </w:rPr>
        <w:t>Перелік теоретичних питань на екзамен</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Засади державної політики у сфері освіти та принципи освітньої діяльності.</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bCs/>
          <w:sz w:val="24"/>
          <w:szCs w:val="24"/>
          <w:lang w:val="uk-UA"/>
        </w:rPr>
        <w:t>Види освіти та форми її здобуття.</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bCs/>
          <w:sz w:val="24"/>
          <w:szCs w:val="24"/>
          <w:lang w:val="uk-UA"/>
        </w:rPr>
        <w:t>Рівні та ступені (кваліфікації) вищої освіти в Україні.</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bCs/>
          <w:sz w:val="24"/>
          <w:szCs w:val="24"/>
          <w:lang w:val="uk-UA"/>
        </w:rPr>
        <w:t>Категорії учасників освітнього процесу.</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Види документів про вищу освіту.</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Ліцензійні умови і стандарти вищої освіти.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Управління у сфері вищої освіти.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Історія розвитку університету.</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Статут Волинського національного університету імені Лесі Українки.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Стратегія розвитку Волинського національного університету імені Лесі Українки: місія, </w:t>
      </w:r>
      <w:proofErr w:type="spellStart"/>
      <w:r w:rsidRPr="00D148F7">
        <w:rPr>
          <w:rFonts w:ascii="Times New Roman" w:hAnsi="Times New Roman"/>
          <w:sz w:val="24"/>
          <w:szCs w:val="24"/>
          <w:lang w:val="uk-UA"/>
        </w:rPr>
        <w:t>візія</w:t>
      </w:r>
      <w:proofErr w:type="spellEnd"/>
      <w:r w:rsidRPr="00D148F7">
        <w:rPr>
          <w:rFonts w:ascii="Times New Roman" w:hAnsi="Times New Roman"/>
          <w:sz w:val="24"/>
          <w:szCs w:val="24"/>
          <w:lang w:val="uk-UA"/>
        </w:rPr>
        <w:t>, принципи функціонування, цінності, основні стратегічні цілі.</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Структура Волинського національного університету імені Лесі Українки.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Волинський національний університет імені Лесі Українки у рейтингах.</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Факультет економіки та управління: історія створення, декан факультету, кафедри, спеціальності, напрями діяльності, графіки навчального процесу, розклад занять та </w:t>
      </w:r>
      <w:proofErr w:type="spellStart"/>
      <w:r w:rsidRPr="00D148F7">
        <w:rPr>
          <w:rFonts w:ascii="Times New Roman" w:hAnsi="Times New Roman"/>
          <w:sz w:val="24"/>
          <w:szCs w:val="24"/>
          <w:lang w:val="uk-UA"/>
        </w:rPr>
        <w:t>заліково</w:t>
      </w:r>
      <w:proofErr w:type="spellEnd"/>
      <w:r w:rsidRPr="00D148F7">
        <w:rPr>
          <w:rFonts w:ascii="Times New Roman" w:hAnsi="Times New Roman"/>
          <w:sz w:val="24"/>
          <w:szCs w:val="24"/>
          <w:lang w:val="uk-UA"/>
        </w:rPr>
        <w:t>-екзаменаційної сесії, державна атестація, рада стейкхолдерів.</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Кафедра обліку і оподаткування ВНУ імені Лесі Українки – основний підрозділ з підготовки фахівців з обліку і оподаткування: історія кафедри, завідувач кафедри обліку і оподаткування, склад кафедри, наукова тематика кафедри.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Навчальний план та освітньо-професійна програма «</w:t>
      </w:r>
      <w:r w:rsidR="00137DA4">
        <w:rPr>
          <w:rFonts w:ascii="Times New Roman" w:hAnsi="Times New Roman"/>
          <w:sz w:val="24"/>
          <w:szCs w:val="24"/>
          <w:lang w:val="uk-UA"/>
        </w:rPr>
        <w:t>Диджитал-облік та консалтинг</w:t>
      </w:r>
      <w:r w:rsidRPr="00D148F7">
        <w:rPr>
          <w:rFonts w:ascii="Times New Roman" w:hAnsi="Times New Roman"/>
          <w:sz w:val="24"/>
          <w:szCs w:val="24"/>
          <w:lang w:val="uk-UA"/>
        </w:rPr>
        <w:t>».</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Положення про поточне та підсумкове оцінювання знань студентів Волинського національного університету імені Лесі Українки.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Положення про порядок реалізації права на академічну мобільність учасників освітнього процесу Волинського національного університет імені Лесі Українки.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Положення про підготовку студентів у Волинському національному університеті імені Лесі Українки з використанням елементів дуальної форми здобуття освіти.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Положення про порядок формування індивідуальної траєкторії навчання студентів Волинського національного університету імені Лесі Українки.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Положення про проведення практики студентів Волинського національного університету імені Лесі Українки.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Положення про визнання результатів навчання, отриманих у формальній, неформальній та/або </w:t>
      </w:r>
      <w:proofErr w:type="spellStart"/>
      <w:r w:rsidRPr="00D148F7">
        <w:rPr>
          <w:rFonts w:ascii="Times New Roman" w:hAnsi="Times New Roman"/>
          <w:sz w:val="24"/>
          <w:szCs w:val="24"/>
          <w:lang w:val="uk-UA"/>
        </w:rPr>
        <w:t>інформальній</w:t>
      </w:r>
      <w:proofErr w:type="spellEnd"/>
      <w:r w:rsidRPr="00D148F7">
        <w:rPr>
          <w:rFonts w:ascii="Times New Roman" w:hAnsi="Times New Roman"/>
          <w:sz w:val="24"/>
          <w:szCs w:val="24"/>
          <w:lang w:val="uk-UA"/>
        </w:rPr>
        <w:t xml:space="preserve"> освіті у Волинському національному університеті імені Лесі Українки.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Положення про індивідуальний навчальний план студента.</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Положення про порядок переведення, поновлення, відрахування студентів та надання їм академічної відпустки у Волинському національному університеті імені Лесі Українки.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lastRenderedPageBreak/>
        <w:t>Правила призначення стипендій студентам, аспірантам, докторантам Волинського національного університету імені Лесі Українки.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Положення про організацію навчального процесу на першому (бакалаврському) та другому (магістерському) рівнях у Волинському національному університеті імені Лесі Українки.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Положення про порядок зміни джерела фінансування осіб, які навчаються на договірній основі з оплатою за рахунок коштів місцевого бюджету, галузевих міністерств, відомств, підприємств, організацій, установ та фізичних осіб, на навчання за кошти Державного бюджету у Волинському національному університеті імені Лесі Українки.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Порядок формування рейтингу успішності студентів для призначення академічних стипендій у Волинському національному університеті імені Лесі Українки.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Сутність академічної доброчесності.</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Види порушень академічної доброчесності.</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Відповідальність за порушення академічної доброчесності.</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Кодекс академічної доброчесності Волинського національного університету імені Лесі Українки.</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Об’єкт і предмет наукового дослідження.</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Актуальність і новизна наукового дослідження</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Мета і завдання наукового дослідження.</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Інформаційне забезпечення наукових досліджень.</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Оформлення результатів наукових досліджень</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Визначення основних понять з бухгалтерського обліку.</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Сфера дії Закону України № 996.</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Категорії підприємств.</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Мета бухгалтерського обліку та фінансової звітності.</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Принципи бухгалтерського обліку та фінансової звітності.</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Валюта бухгалтерського обліку та фінансової звітності.</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Податкове законодавство України (ст. 3).</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Принципи податкового законодавства України (ст. 4).</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Поняття податку та збору (ст. 6)</w:t>
      </w:r>
      <w:r w:rsidR="00137DA4">
        <w:rPr>
          <w:rFonts w:ascii="Times New Roman" w:hAnsi="Times New Roman"/>
          <w:sz w:val="24"/>
          <w:szCs w:val="24"/>
          <w:lang w:val="uk-UA"/>
        </w:rPr>
        <w:t>.</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Загальні засади встановлення податків і зборів (ст. 7)</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Види податків та зборів (ст. 8).</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Загальнодержавні податки та збори (ст. 9)</w:t>
      </w:r>
      <w:r w:rsidR="00137DA4">
        <w:rPr>
          <w:rFonts w:ascii="Times New Roman" w:hAnsi="Times New Roman"/>
          <w:sz w:val="24"/>
          <w:szCs w:val="24"/>
          <w:lang w:val="uk-UA"/>
        </w:rPr>
        <w:t>.</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Місцеві податки і збори (ст. 10).</w:t>
      </w:r>
    </w:p>
    <w:p w:rsidR="004E4F77" w:rsidRPr="00D148F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Професійні функції фахівців з обліку і оподаткування </w:t>
      </w:r>
    </w:p>
    <w:p w:rsidR="004E4F77" w:rsidRDefault="004E4F77" w:rsidP="004E4F77">
      <w:pPr>
        <w:numPr>
          <w:ilvl w:val="0"/>
          <w:numId w:val="2"/>
        </w:numPr>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Професійне самовизначення здобувача вищої освіти. Кар’єрний розвиток і процес пошуку роботи.</w:t>
      </w:r>
    </w:p>
    <w:p w:rsidR="00137DA4" w:rsidRPr="00D148F7" w:rsidRDefault="00137DA4" w:rsidP="004E4F77">
      <w:pPr>
        <w:numPr>
          <w:ilvl w:val="0"/>
          <w:numId w:val="2"/>
        </w:numPr>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Принципи та завдання охорони праці фахівця з обліку і оподаткування.</w:t>
      </w: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both"/>
        <w:rPr>
          <w:rFonts w:ascii="Times New Roman" w:hAnsi="Times New Roman"/>
          <w:sz w:val="24"/>
          <w:szCs w:val="24"/>
          <w:lang w:val="uk-UA"/>
        </w:rPr>
      </w:pPr>
    </w:p>
    <w:p w:rsidR="004E4F77" w:rsidRPr="00D148F7" w:rsidRDefault="004E4F77" w:rsidP="004E4F77">
      <w:pPr>
        <w:spacing w:after="0" w:line="240" w:lineRule="auto"/>
        <w:ind w:firstLine="709"/>
        <w:jc w:val="center"/>
        <w:rPr>
          <w:rFonts w:ascii="Times New Roman" w:hAnsi="Times New Roman"/>
          <w:b/>
          <w:sz w:val="24"/>
          <w:szCs w:val="24"/>
          <w:lang w:val="uk-UA"/>
        </w:rPr>
      </w:pPr>
      <w:r w:rsidRPr="00D148F7">
        <w:rPr>
          <w:rFonts w:ascii="Times New Roman" w:hAnsi="Times New Roman"/>
          <w:b/>
          <w:sz w:val="24"/>
          <w:szCs w:val="24"/>
          <w:lang w:val="uk-UA"/>
        </w:rPr>
        <w:t>VI. Шкала оцінювання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3230"/>
        <w:gridCol w:w="1076"/>
        <w:gridCol w:w="4186"/>
      </w:tblGrid>
      <w:tr w:rsidR="00D148F7" w:rsidRPr="00D148F7" w:rsidTr="003B0E84">
        <w:trPr>
          <w:trHeight w:val="294"/>
          <w:jc w:val="center"/>
        </w:trPr>
        <w:tc>
          <w:tcPr>
            <w:tcW w:w="691" w:type="pct"/>
            <w:vMerge w:val="restart"/>
            <w:tcBorders>
              <w:top w:val="single" w:sz="4" w:space="0" w:color="auto"/>
              <w:left w:val="single" w:sz="4" w:space="0" w:color="auto"/>
              <w:bottom w:val="single" w:sz="4" w:space="0" w:color="auto"/>
              <w:right w:val="single" w:sz="4" w:space="0" w:color="auto"/>
            </w:tcBorders>
            <w:vAlign w:val="center"/>
            <w:hideMark/>
          </w:tcPr>
          <w:bookmarkEnd w:id="10"/>
          <w:p w:rsidR="004E4F77" w:rsidRPr="00D148F7" w:rsidRDefault="004E4F77" w:rsidP="00080B28">
            <w:pPr>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Оцінка</w:t>
            </w:r>
          </w:p>
          <w:p w:rsidR="004E4F77" w:rsidRPr="00D148F7" w:rsidRDefault="004E4F77" w:rsidP="00080B28">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в балах</w:t>
            </w:r>
          </w:p>
        </w:tc>
        <w:tc>
          <w:tcPr>
            <w:tcW w:w="1639" w:type="pct"/>
            <w:vMerge w:val="restar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Лінгвістична оцінка</w:t>
            </w:r>
          </w:p>
        </w:tc>
        <w:tc>
          <w:tcPr>
            <w:tcW w:w="2670" w:type="pct"/>
            <w:gridSpan w:val="2"/>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Оцінка за шкалою ECTS</w:t>
            </w:r>
          </w:p>
        </w:tc>
      </w:tr>
      <w:tr w:rsidR="00D148F7" w:rsidRPr="00D148F7" w:rsidTr="003B0E84">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spacing w:after="0" w:line="240" w:lineRule="auto"/>
              <w:rPr>
                <w:rFonts w:ascii="Times New Roman" w:eastAsia="Times New Roman" w:hAnsi="Times New Roman"/>
                <w:b/>
                <w:sz w:val="24"/>
                <w:szCs w:val="24"/>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spacing w:after="0" w:line="240" w:lineRule="auto"/>
              <w:rPr>
                <w:rFonts w:ascii="Times New Roman" w:eastAsia="Times New Roman" w:hAnsi="Times New Roman"/>
                <w:b/>
                <w:sz w:val="24"/>
                <w:szCs w:val="24"/>
                <w:lang w:val="uk-UA" w:eastAsia="ru-RU"/>
              </w:rPr>
            </w:pP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оцінка</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пояснення</w:t>
            </w:r>
          </w:p>
        </w:tc>
      </w:tr>
      <w:tr w:rsidR="00D148F7" w:rsidRPr="00D148F7" w:rsidTr="003B0E84">
        <w:trPr>
          <w:trHeight w:hRule="exact" w:val="42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90–100</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Відмінно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A</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відмінне виконання</w:t>
            </w:r>
          </w:p>
        </w:tc>
      </w:tr>
      <w:tr w:rsidR="00D148F7" w:rsidRPr="00D148F7" w:rsidTr="003B0E84">
        <w:trPr>
          <w:trHeight w:hRule="exact" w:val="42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82–89</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Дуже добре</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B</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вище середнього рівня</w:t>
            </w:r>
          </w:p>
        </w:tc>
      </w:tr>
      <w:tr w:rsidR="00D148F7" w:rsidRPr="00D148F7" w:rsidTr="003B0E84">
        <w:trPr>
          <w:trHeight w:hRule="exact" w:val="41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75–81</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Добре</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C</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загалом хороша робота</w:t>
            </w:r>
          </w:p>
        </w:tc>
      </w:tr>
      <w:tr w:rsidR="00D148F7" w:rsidRPr="00D148F7" w:rsidTr="003B0E84">
        <w:trPr>
          <w:trHeight w:hRule="exact" w:val="425"/>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67–74</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Задовільно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D</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непогано</w:t>
            </w:r>
          </w:p>
        </w:tc>
      </w:tr>
      <w:tr w:rsidR="00D148F7" w:rsidRPr="00D148F7" w:rsidTr="003B0E84">
        <w:trPr>
          <w:trHeight w:hRule="exact" w:val="701"/>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60–66</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Достатньо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E</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виконання відповідає мінімальним критеріям</w:t>
            </w:r>
          </w:p>
        </w:tc>
      </w:tr>
      <w:tr w:rsidR="00D148F7" w:rsidRPr="00D148F7" w:rsidTr="003B0E84">
        <w:trPr>
          <w:trHeight w:val="40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1–59</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Незадовільно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proofErr w:type="spellStart"/>
            <w:r w:rsidRPr="00D148F7">
              <w:rPr>
                <w:rFonts w:ascii="Times New Roman" w:eastAsia="Times New Roman" w:hAnsi="Times New Roman"/>
                <w:sz w:val="24"/>
                <w:szCs w:val="24"/>
                <w:lang w:val="uk-UA" w:eastAsia="ru-RU"/>
              </w:rPr>
              <w:t>Fx</w:t>
            </w:r>
            <w:proofErr w:type="spellEnd"/>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необхідне  перескладання</w:t>
            </w:r>
          </w:p>
        </w:tc>
      </w:tr>
    </w:tbl>
    <w:p w:rsidR="004E4F77" w:rsidRPr="00D148F7" w:rsidRDefault="004E4F77" w:rsidP="004E4F77">
      <w:pPr>
        <w:spacing w:after="0" w:line="240" w:lineRule="auto"/>
        <w:ind w:firstLine="709"/>
        <w:jc w:val="both"/>
        <w:rPr>
          <w:rFonts w:ascii="Times New Roman" w:hAnsi="Times New Roman"/>
          <w:bCs/>
          <w:sz w:val="24"/>
          <w:szCs w:val="24"/>
          <w:lang w:val="uk-UA"/>
        </w:rPr>
      </w:pPr>
    </w:p>
    <w:p w:rsidR="004E4F77" w:rsidRPr="00D148F7" w:rsidRDefault="004E4F77" w:rsidP="004E4F77">
      <w:pPr>
        <w:pStyle w:val="a6"/>
        <w:spacing w:after="0" w:line="240" w:lineRule="auto"/>
        <w:ind w:left="0"/>
        <w:jc w:val="center"/>
        <w:rPr>
          <w:rFonts w:ascii="Times New Roman" w:hAnsi="Times New Roman"/>
          <w:b/>
          <w:sz w:val="24"/>
          <w:szCs w:val="24"/>
          <w:lang w:val="uk-UA"/>
        </w:rPr>
      </w:pPr>
      <w:bookmarkStart w:id="12" w:name="_Hlk81253199"/>
      <w:bookmarkEnd w:id="7"/>
      <w:bookmarkEnd w:id="11"/>
      <w:r w:rsidRPr="00D148F7">
        <w:rPr>
          <w:rFonts w:ascii="Times New Roman" w:hAnsi="Times New Roman"/>
          <w:b/>
          <w:sz w:val="24"/>
          <w:szCs w:val="24"/>
          <w:lang w:val="uk-UA"/>
        </w:rPr>
        <w:t>VІI. Рекомендована література та інтернет-ресурси</w:t>
      </w:r>
    </w:p>
    <w:bookmarkEnd w:id="12"/>
    <w:p w:rsidR="004E4F77" w:rsidRPr="00D148F7" w:rsidRDefault="004E4F77" w:rsidP="004E4F77">
      <w:pPr>
        <w:numPr>
          <w:ilvl w:val="0"/>
          <w:numId w:val="1"/>
        </w:numPr>
        <w:tabs>
          <w:tab w:val="left" w:pos="993"/>
        </w:tabs>
        <w:spacing w:after="0" w:line="240" w:lineRule="auto"/>
        <w:ind w:left="0" w:firstLine="709"/>
        <w:jc w:val="both"/>
        <w:rPr>
          <w:rFonts w:ascii="Times New Roman" w:hAnsi="Times New Roman"/>
          <w:sz w:val="24"/>
          <w:szCs w:val="24"/>
          <w:lang w:val="uk-UA"/>
        </w:rPr>
      </w:pPr>
      <w:proofErr w:type="spellStart"/>
      <w:r w:rsidRPr="00D148F7">
        <w:rPr>
          <w:rFonts w:ascii="Times New Roman" w:hAnsi="Times New Roman"/>
          <w:sz w:val="24"/>
          <w:szCs w:val="24"/>
        </w:rPr>
        <w:t>Гевлич</w:t>
      </w:r>
      <w:proofErr w:type="spellEnd"/>
      <w:r w:rsidRPr="00D148F7">
        <w:rPr>
          <w:rFonts w:ascii="Times New Roman" w:hAnsi="Times New Roman"/>
          <w:sz w:val="24"/>
          <w:szCs w:val="24"/>
        </w:rPr>
        <w:t xml:space="preserve"> Л.</w:t>
      </w:r>
      <w:r w:rsidRPr="00D148F7">
        <w:rPr>
          <w:rFonts w:ascii="Times New Roman" w:hAnsi="Times New Roman"/>
          <w:sz w:val="24"/>
          <w:szCs w:val="24"/>
          <w:lang w:val="uk-UA"/>
        </w:rPr>
        <w:t xml:space="preserve"> </w:t>
      </w:r>
      <w:r w:rsidRPr="00D148F7">
        <w:rPr>
          <w:rFonts w:ascii="Times New Roman" w:hAnsi="Times New Roman"/>
          <w:sz w:val="24"/>
          <w:szCs w:val="24"/>
        </w:rPr>
        <w:t>Л.</w:t>
      </w:r>
      <w:r w:rsidRPr="00D148F7">
        <w:rPr>
          <w:rFonts w:ascii="Times New Roman" w:hAnsi="Times New Roman"/>
          <w:sz w:val="24"/>
          <w:szCs w:val="24"/>
          <w:lang w:val="uk-UA"/>
        </w:rPr>
        <w:t xml:space="preserve"> Професія бухгалтера у цифровій економіці. </w:t>
      </w:r>
      <w:r w:rsidRPr="00D148F7">
        <w:rPr>
          <w:rFonts w:ascii="Times New Roman" w:hAnsi="Times New Roman"/>
          <w:i/>
          <w:sz w:val="24"/>
          <w:szCs w:val="24"/>
          <w:lang w:val="uk-UA"/>
        </w:rPr>
        <w:t>Економ</w:t>
      </w:r>
      <w:proofErr w:type="gramStart"/>
      <w:r w:rsidRPr="00D148F7">
        <w:rPr>
          <w:rFonts w:ascii="Times New Roman" w:hAnsi="Times New Roman"/>
          <w:i/>
          <w:sz w:val="24"/>
          <w:szCs w:val="24"/>
        </w:rPr>
        <w:t>i</w:t>
      </w:r>
      <w:proofErr w:type="gramEnd"/>
      <w:r w:rsidRPr="00D148F7">
        <w:rPr>
          <w:rFonts w:ascii="Times New Roman" w:hAnsi="Times New Roman"/>
          <w:i/>
          <w:sz w:val="24"/>
          <w:szCs w:val="24"/>
          <w:lang w:val="uk-UA"/>
        </w:rPr>
        <w:t xml:space="preserve">ка </w:t>
      </w:r>
      <w:r w:rsidRPr="00D148F7">
        <w:rPr>
          <w:rFonts w:ascii="Times New Roman" w:hAnsi="Times New Roman"/>
          <w:i/>
          <w:sz w:val="24"/>
          <w:szCs w:val="24"/>
        </w:rPr>
        <w:t>i</w:t>
      </w:r>
      <w:r w:rsidRPr="00D148F7">
        <w:rPr>
          <w:rFonts w:ascii="Times New Roman" w:hAnsi="Times New Roman"/>
          <w:i/>
          <w:sz w:val="24"/>
          <w:szCs w:val="24"/>
          <w:lang w:val="uk-UA"/>
        </w:rPr>
        <w:t xml:space="preserve"> орган</w:t>
      </w:r>
      <w:r w:rsidRPr="00D148F7">
        <w:rPr>
          <w:rFonts w:ascii="Times New Roman" w:hAnsi="Times New Roman"/>
          <w:i/>
          <w:sz w:val="24"/>
          <w:szCs w:val="24"/>
        </w:rPr>
        <w:t>i</w:t>
      </w:r>
      <w:proofErr w:type="spellStart"/>
      <w:r w:rsidRPr="00D148F7">
        <w:rPr>
          <w:rFonts w:ascii="Times New Roman" w:hAnsi="Times New Roman"/>
          <w:i/>
          <w:sz w:val="24"/>
          <w:szCs w:val="24"/>
          <w:lang w:val="uk-UA"/>
        </w:rPr>
        <w:t>зац</w:t>
      </w:r>
      <w:proofErr w:type="spellEnd"/>
      <w:r w:rsidRPr="00D148F7">
        <w:rPr>
          <w:rFonts w:ascii="Times New Roman" w:hAnsi="Times New Roman"/>
          <w:i/>
          <w:sz w:val="24"/>
          <w:szCs w:val="24"/>
        </w:rPr>
        <w:t>i</w:t>
      </w:r>
      <w:r w:rsidRPr="00D148F7">
        <w:rPr>
          <w:rFonts w:ascii="Times New Roman" w:hAnsi="Times New Roman"/>
          <w:i/>
          <w:sz w:val="24"/>
          <w:szCs w:val="24"/>
          <w:lang w:val="uk-UA"/>
        </w:rPr>
        <w:t xml:space="preserve">я </w:t>
      </w:r>
      <w:proofErr w:type="spellStart"/>
      <w:r w:rsidRPr="00D148F7">
        <w:rPr>
          <w:rFonts w:ascii="Times New Roman" w:hAnsi="Times New Roman"/>
          <w:i/>
          <w:sz w:val="24"/>
          <w:szCs w:val="24"/>
          <w:lang w:val="uk-UA"/>
        </w:rPr>
        <w:t>управл</w:t>
      </w:r>
      <w:proofErr w:type="spellEnd"/>
      <w:r w:rsidRPr="00D148F7">
        <w:rPr>
          <w:rFonts w:ascii="Times New Roman" w:hAnsi="Times New Roman"/>
          <w:i/>
          <w:sz w:val="24"/>
          <w:szCs w:val="24"/>
        </w:rPr>
        <w:t>i</w:t>
      </w:r>
      <w:proofErr w:type="spellStart"/>
      <w:r w:rsidRPr="00D148F7">
        <w:rPr>
          <w:rFonts w:ascii="Times New Roman" w:hAnsi="Times New Roman"/>
          <w:i/>
          <w:sz w:val="24"/>
          <w:szCs w:val="24"/>
          <w:lang w:val="uk-UA"/>
        </w:rPr>
        <w:t>ння</w:t>
      </w:r>
      <w:proofErr w:type="spellEnd"/>
      <w:r w:rsidRPr="00D148F7">
        <w:rPr>
          <w:rFonts w:ascii="Times New Roman" w:hAnsi="Times New Roman"/>
          <w:i/>
          <w:sz w:val="24"/>
          <w:szCs w:val="24"/>
          <w:lang w:val="uk-UA"/>
        </w:rPr>
        <w:t xml:space="preserve">. </w:t>
      </w:r>
      <w:r w:rsidRPr="00D148F7">
        <w:rPr>
          <w:rFonts w:ascii="Times New Roman" w:hAnsi="Times New Roman"/>
          <w:sz w:val="24"/>
          <w:szCs w:val="24"/>
          <w:lang w:val="uk-UA"/>
        </w:rPr>
        <w:t>2021.</w:t>
      </w:r>
      <w:r w:rsidRPr="00D148F7">
        <w:rPr>
          <w:rFonts w:ascii="Times New Roman" w:hAnsi="Times New Roman"/>
          <w:i/>
          <w:sz w:val="24"/>
          <w:szCs w:val="24"/>
          <w:lang w:val="uk-UA"/>
        </w:rPr>
        <w:t xml:space="preserve"> </w:t>
      </w:r>
      <w:r w:rsidRPr="00D148F7">
        <w:rPr>
          <w:rFonts w:ascii="Times New Roman" w:hAnsi="Times New Roman"/>
          <w:sz w:val="24"/>
          <w:szCs w:val="24"/>
          <w:lang w:val="uk-UA"/>
        </w:rPr>
        <w:t xml:space="preserve">№ 3 (43). С. 138-146. </w:t>
      </w:r>
      <w:r w:rsidRPr="00D148F7">
        <w:rPr>
          <w:rFonts w:ascii="Times New Roman" w:hAnsi="Times New Roman"/>
          <w:sz w:val="24"/>
          <w:szCs w:val="24"/>
        </w:rPr>
        <w:t>DOI</w:t>
      </w:r>
      <w:r w:rsidRPr="002B6F3C">
        <w:rPr>
          <w:rFonts w:ascii="Times New Roman" w:hAnsi="Times New Roman"/>
          <w:sz w:val="24"/>
          <w:szCs w:val="24"/>
          <w:lang w:val="uk-UA"/>
        </w:rPr>
        <w:t xml:space="preserve"> 10.31558/2307-2318.2021.3.13</w:t>
      </w:r>
    </w:p>
    <w:p w:rsidR="004E4F77" w:rsidRPr="00D148F7" w:rsidRDefault="004E4F77" w:rsidP="004E4F77">
      <w:pPr>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Жук В. М., Попко Є. Ю., </w:t>
      </w:r>
      <w:proofErr w:type="spellStart"/>
      <w:r w:rsidRPr="00D148F7">
        <w:rPr>
          <w:rFonts w:ascii="Times New Roman" w:hAnsi="Times New Roman"/>
          <w:sz w:val="24"/>
          <w:szCs w:val="24"/>
          <w:lang w:val="uk-UA"/>
        </w:rPr>
        <w:t>Шендерівська</w:t>
      </w:r>
      <w:proofErr w:type="spellEnd"/>
      <w:r w:rsidRPr="00D148F7">
        <w:rPr>
          <w:rFonts w:ascii="Times New Roman" w:hAnsi="Times New Roman"/>
          <w:sz w:val="24"/>
          <w:szCs w:val="24"/>
          <w:lang w:val="uk-UA"/>
        </w:rPr>
        <w:t xml:space="preserve"> Ю. Л. Бухгалтерський облік: перегляд предмету і назви професії. </w:t>
      </w:r>
      <w:r w:rsidRPr="00D148F7">
        <w:rPr>
          <w:rFonts w:ascii="Times New Roman" w:hAnsi="Times New Roman"/>
          <w:i/>
          <w:sz w:val="24"/>
          <w:szCs w:val="24"/>
          <w:lang w:val="uk-UA"/>
        </w:rPr>
        <w:t>Облік і фінанси</w:t>
      </w:r>
      <w:r w:rsidRPr="00D148F7">
        <w:rPr>
          <w:rFonts w:ascii="Times New Roman" w:hAnsi="Times New Roman"/>
          <w:sz w:val="24"/>
          <w:szCs w:val="24"/>
          <w:lang w:val="uk-UA"/>
        </w:rPr>
        <w:t>. 2020. № 1 (87). С. 36-44.</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Загальні вимоги до фінансової звітності : Національне положення (стандарт) бухгалтерського обліку 1, </w:t>
      </w:r>
      <w:proofErr w:type="spellStart"/>
      <w:r w:rsidRPr="00D148F7">
        <w:rPr>
          <w:rFonts w:ascii="Times New Roman" w:hAnsi="Times New Roman"/>
          <w:sz w:val="24"/>
          <w:szCs w:val="24"/>
          <w:lang w:val="uk-UA"/>
        </w:rPr>
        <w:t>затв</w:t>
      </w:r>
      <w:proofErr w:type="spellEnd"/>
      <w:r w:rsidRPr="00D148F7">
        <w:rPr>
          <w:rFonts w:ascii="Times New Roman" w:hAnsi="Times New Roman"/>
          <w:sz w:val="24"/>
          <w:szCs w:val="24"/>
          <w:lang w:val="uk-UA"/>
        </w:rPr>
        <w:t xml:space="preserve">. наказом Міністерства фінансів України від 07 </w:t>
      </w:r>
      <w:proofErr w:type="spellStart"/>
      <w:r w:rsidRPr="00D148F7">
        <w:rPr>
          <w:rFonts w:ascii="Times New Roman" w:hAnsi="Times New Roman"/>
          <w:sz w:val="24"/>
          <w:szCs w:val="24"/>
          <w:lang w:val="uk-UA"/>
        </w:rPr>
        <w:t>лют</w:t>
      </w:r>
      <w:proofErr w:type="spellEnd"/>
      <w:r w:rsidRPr="00D148F7">
        <w:rPr>
          <w:rFonts w:ascii="Times New Roman" w:hAnsi="Times New Roman"/>
          <w:sz w:val="24"/>
          <w:szCs w:val="24"/>
          <w:lang w:val="uk-UA"/>
        </w:rPr>
        <w:t>. 2013 р. № 73. URL: </w:t>
      </w:r>
      <w:hyperlink r:id="rId18" w:history="1">
        <w:r w:rsidRPr="00D148F7">
          <w:rPr>
            <w:rFonts w:ascii="Times New Roman" w:hAnsi="Times New Roman"/>
            <w:sz w:val="24"/>
            <w:szCs w:val="24"/>
            <w:lang w:val="uk-UA"/>
          </w:rPr>
          <w:t>http://zakon2.rada.gov.ua/laws/show/z0336-13/print 1370326239541384</w:t>
        </w:r>
      </w:hyperlink>
      <w:r w:rsidRPr="00D148F7">
        <w:rPr>
          <w:rFonts w:ascii="Times New Roman" w:hAnsi="Times New Roman"/>
          <w:sz w:val="24"/>
          <w:szCs w:val="24"/>
          <w:lang w:val="uk-UA"/>
        </w:rPr>
        <w:t xml:space="preserve"> </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Інструкція про застосування </w:t>
      </w:r>
      <w:hyperlink r:id="rId19" w:tgtFrame="_blank" w:history="1">
        <w:r w:rsidRPr="00D148F7">
          <w:rPr>
            <w:rFonts w:ascii="Times New Roman" w:hAnsi="Times New Roman"/>
            <w:sz w:val="24"/>
            <w:szCs w:val="24"/>
            <w:lang w:val="uk-UA"/>
          </w:rPr>
          <w:t>Плану рахунків бухгалтерського обліку активів, капіталу, зобов'язань і господарських операцій підприємств і організацій</w:t>
        </w:r>
      </w:hyperlink>
      <w:r w:rsidRPr="00D148F7">
        <w:rPr>
          <w:rFonts w:ascii="Times New Roman" w:hAnsi="Times New Roman"/>
          <w:sz w:val="24"/>
          <w:szCs w:val="24"/>
          <w:lang w:val="uk-UA"/>
        </w:rPr>
        <w:t xml:space="preserve">. URL: </w:t>
      </w:r>
      <w:hyperlink r:id="rId20" w:history="1">
        <w:r w:rsidRPr="00D148F7">
          <w:rPr>
            <w:rFonts w:ascii="Times New Roman" w:hAnsi="Times New Roman"/>
            <w:sz w:val="24"/>
            <w:szCs w:val="24"/>
            <w:lang w:val="uk-UA"/>
          </w:rPr>
          <w:t>http://zakon2.rada.gov.ua/laws/show</w:t>
        </w:r>
      </w:hyperlink>
      <w:r w:rsidRPr="00D148F7">
        <w:rPr>
          <w:rFonts w:ascii="Times New Roman" w:hAnsi="Times New Roman"/>
          <w:sz w:val="24"/>
          <w:szCs w:val="24"/>
          <w:lang w:val="uk-UA"/>
        </w:rPr>
        <w:t>.</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Кодекс академічної доброчесності Волинського національного університету імені Лесі Українки. URL: </w:t>
      </w:r>
      <w:hyperlink r:id="rId21" w:history="1">
        <w:r w:rsidRPr="00D148F7">
          <w:rPr>
            <w:rStyle w:val="a5"/>
            <w:rFonts w:ascii="Times New Roman" w:hAnsi="Times New Roman"/>
            <w:color w:val="auto"/>
            <w:sz w:val="24"/>
            <w:szCs w:val="24"/>
            <w:lang w:val="uk-UA"/>
          </w:rPr>
          <w:t>https://ra.vnu.edu.ua/wp-content/uploads/2023/06/Kodeks-akademichnoyi-dobrochesnosti.pdf</w:t>
        </w:r>
      </w:hyperlink>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Кодекс законів про працю України: від 10 груд. 1971 р. № 322-VIII. URL: </w:t>
      </w:r>
      <w:hyperlink r:id="rId22" w:history="1">
        <w:r w:rsidRPr="00D148F7">
          <w:rPr>
            <w:rFonts w:ascii="Times New Roman" w:hAnsi="Times New Roman"/>
            <w:sz w:val="24"/>
            <w:szCs w:val="24"/>
            <w:lang w:val="uk-UA"/>
          </w:rPr>
          <w:t>http://zakon2.rada.gov.ua/laws/show/322-08</w:t>
        </w:r>
      </w:hyperlink>
      <w:r w:rsidRPr="00D148F7">
        <w:rPr>
          <w:rFonts w:ascii="Times New Roman" w:hAnsi="Times New Roman"/>
          <w:sz w:val="24"/>
          <w:szCs w:val="24"/>
          <w:lang w:val="uk-UA"/>
        </w:rPr>
        <w:t xml:space="preserve"> </w:t>
      </w:r>
    </w:p>
    <w:p w:rsidR="004E4F77" w:rsidRPr="00D148F7" w:rsidRDefault="004E4F77" w:rsidP="004E4F77">
      <w:pPr>
        <w:numPr>
          <w:ilvl w:val="0"/>
          <w:numId w:val="1"/>
        </w:numPr>
        <w:tabs>
          <w:tab w:val="left" w:pos="993"/>
        </w:tabs>
        <w:spacing w:after="0" w:line="240" w:lineRule="auto"/>
        <w:ind w:left="0" w:firstLine="709"/>
        <w:jc w:val="both"/>
        <w:rPr>
          <w:rFonts w:ascii="Times New Roman" w:hAnsi="Times New Roman"/>
          <w:sz w:val="24"/>
          <w:szCs w:val="24"/>
          <w:lang w:val="uk-UA"/>
        </w:rPr>
      </w:pPr>
      <w:proofErr w:type="spellStart"/>
      <w:r w:rsidRPr="00D148F7">
        <w:rPr>
          <w:rFonts w:ascii="Times New Roman" w:hAnsi="Times New Roman"/>
          <w:sz w:val="24"/>
          <w:szCs w:val="24"/>
          <w:lang w:val="uk-UA"/>
        </w:rPr>
        <w:t>Лень</w:t>
      </w:r>
      <w:proofErr w:type="spellEnd"/>
      <w:r w:rsidRPr="00D148F7">
        <w:rPr>
          <w:rFonts w:ascii="Times New Roman" w:hAnsi="Times New Roman"/>
          <w:sz w:val="24"/>
          <w:szCs w:val="24"/>
          <w:lang w:val="uk-UA"/>
        </w:rPr>
        <w:t xml:space="preserve"> В. С., Нехай В. А. Облік і аудит. Вступ до фаху. </w:t>
      </w:r>
      <w:proofErr w:type="spellStart"/>
      <w:r w:rsidRPr="00D148F7">
        <w:rPr>
          <w:rFonts w:ascii="Times New Roman" w:hAnsi="Times New Roman"/>
          <w:sz w:val="24"/>
          <w:szCs w:val="24"/>
          <w:lang w:val="uk-UA"/>
        </w:rPr>
        <w:t>Навч</w:t>
      </w:r>
      <w:proofErr w:type="spellEnd"/>
      <w:r w:rsidRPr="00D148F7">
        <w:rPr>
          <w:rFonts w:ascii="Times New Roman" w:hAnsi="Times New Roman"/>
          <w:sz w:val="24"/>
          <w:szCs w:val="24"/>
          <w:lang w:val="uk-UA"/>
        </w:rPr>
        <w:t>. посібник. Київ, 2023. 272 с.</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Методичні рекомендації щодо заповнення форм фінансової звітності, </w:t>
      </w:r>
      <w:proofErr w:type="spellStart"/>
      <w:r w:rsidRPr="00D148F7">
        <w:rPr>
          <w:rFonts w:ascii="Times New Roman" w:hAnsi="Times New Roman"/>
          <w:sz w:val="24"/>
          <w:szCs w:val="24"/>
          <w:lang w:val="uk-UA"/>
        </w:rPr>
        <w:t>затв</w:t>
      </w:r>
      <w:proofErr w:type="spellEnd"/>
      <w:r w:rsidRPr="00D148F7">
        <w:rPr>
          <w:rFonts w:ascii="Times New Roman" w:hAnsi="Times New Roman"/>
          <w:sz w:val="24"/>
          <w:szCs w:val="24"/>
          <w:lang w:val="uk-UA"/>
        </w:rPr>
        <w:t>. Наказом Мінфіну України від 28 берез. 2013 р. № 433. URL: </w:t>
      </w:r>
      <w:hyperlink r:id="rId23" w:history="1">
        <w:r w:rsidRPr="00D148F7">
          <w:rPr>
            <w:rFonts w:ascii="Times New Roman" w:hAnsi="Times New Roman"/>
            <w:sz w:val="24"/>
            <w:szCs w:val="24"/>
            <w:lang w:val="uk-UA"/>
          </w:rPr>
          <w:t>http://dtkt.com.ua/show/2cid110035.html</w:t>
        </w:r>
      </w:hyperlink>
      <w:r w:rsidRPr="00D148F7">
        <w:rPr>
          <w:rFonts w:ascii="Times New Roman" w:hAnsi="Times New Roman"/>
          <w:sz w:val="24"/>
          <w:szCs w:val="24"/>
          <w:lang w:val="uk-UA"/>
        </w:rPr>
        <w:t xml:space="preserve"> </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Національний класифікатор України. Класифікатор професій ДК 003 : 2010: Наказ Держспоживстандарту України від 28.07.2010 р. № 327. URL: https://zakon.rada.gov.ua/rada/show/va327609-10#Text</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Нормативні документи ВНУ імені Лесі Українки. URL: http://surl.li/ptnsb</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Податковий кодекс України: від 02 груд. 2010 р. № 2755-VI. URL: </w:t>
      </w:r>
      <w:hyperlink r:id="rId24" w:history="1">
        <w:r w:rsidRPr="00D148F7">
          <w:rPr>
            <w:rFonts w:ascii="Times New Roman" w:hAnsi="Times New Roman"/>
            <w:sz w:val="24"/>
            <w:szCs w:val="24"/>
            <w:lang w:val="uk-UA"/>
          </w:rPr>
          <w:t>http://www.zakon.rada.gov.ua</w:t>
        </w:r>
      </w:hyperlink>
      <w:r w:rsidRPr="00D148F7">
        <w:rPr>
          <w:rFonts w:ascii="Times New Roman" w:hAnsi="Times New Roman"/>
          <w:sz w:val="24"/>
          <w:szCs w:val="24"/>
          <w:lang w:val="uk-UA"/>
        </w:rPr>
        <w:t xml:space="preserve"> </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Положення «Про Комітет етики з наукових досліджень ВНУ імені Лесі Українки». URL: https://ra.vnu.edu.ua/wp-content/uploads/2022/03/Komitet-z-etyky-naukovyh-doslidzhen.pdf</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Про бухгалтерський облік та фінансову звітність в Україні : Закон України від 16 лип. 1999 р. № 996-XIV. URL: </w:t>
      </w:r>
      <w:hyperlink r:id="rId25" w:history="1">
        <w:r w:rsidRPr="00D148F7">
          <w:rPr>
            <w:rFonts w:ascii="Times New Roman" w:hAnsi="Times New Roman"/>
            <w:sz w:val="24"/>
            <w:szCs w:val="24"/>
            <w:lang w:val="uk-UA"/>
          </w:rPr>
          <w:t>http://zakon3.rada.gov.ua/laws/show/996-14</w:t>
        </w:r>
      </w:hyperlink>
      <w:r w:rsidRPr="00D148F7">
        <w:rPr>
          <w:rFonts w:ascii="Times New Roman" w:hAnsi="Times New Roman"/>
          <w:sz w:val="24"/>
          <w:szCs w:val="24"/>
          <w:lang w:val="uk-UA"/>
        </w:rPr>
        <w:t xml:space="preserve"> </w:t>
      </w:r>
    </w:p>
    <w:p w:rsidR="004E4F77" w:rsidRPr="00D148F7" w:rsidRDefault="004E4F77" w:rsidP="004E4F77">
      <w:pPr>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Про вищу освіту : Закон України від 17 січ. 2002 р. №2984–III. URL: https://zakon.rada.gov.ua/laws/show/2984-14#Text</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Про електронний цифровий підпис : Закон України від 22 трав. 2003 р. № 852-IV. URL: </w:t>
      </w:r>
      <w:hyperlink r:id="rId26" w:history="1">
        <w:r w:rsidRPr="00D148F7">
          <w:rPr>
            <w:rFonts w:ascii="Times New Roman" w:hAnsi="Times New Roman"/>
            <w:sz w:val="24"/>
            <w:szCs w:val="24"/>
            <w:lang w:val="uk-UA"/>
          </w:rPr>
          <w:t>http://zakon3.rada.gov.ua/laws/show/852-15</w:t>
        </w:r>
      </w:hyperlink>
      <w:r w:rsidRPr="00D148F7">
        <w:rPr>
          <w:rFonts w:ascii="Times New Roman" w:hAnsi="Times New Roman"/>
          <w:sz w:val="24"/>
          <w:szCs w:val="24"/>
          <w:lang w:val="uk-UA"/>
        </w:rPr>
        <w:t xml:space="preserve"> </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Про електронні документи та електронний документообіг : Закон України від 22 трав. 2003 р. № 851-IV. URL: </w:t>
      </w:r>
      <w:hyperlink r:id="rId27" w:history="1">
        <w:r w:rsidRPr="00D148F7">
          <w:rPr>
            <w:rFonts w:ascii="Times New Roman" w:hAnsi="Times New Roman"/>
            <w:sz w:val="24"/>
            <w:szCs w:val="24"/>
            <w:lang w:val="uk-UA"/>
          </w:rPr>
          <w:t>http://zakon3.rada.gov.ua/laws/show/851-15</w:t>
        </w:r>
      </w:hyperlink>
      <w:r w:rsidRPr="00D148F7">
        <w:rPr>
          <w:rFonts w:ascii="Times New Roman" w:hAnsi="Times New Roman"/>
          <w:sz w:val="24"/>
          <w:szCs w:val="24"/>
          <w:lang w:val="uk-UA"/>
        </w:rPr>
        <w:t xml:space="preserve"> </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lastRenderedPageBreak/>
        <w:t>Програма реалізації стратегії Волинського національного університету імені Лесі Українки протягом 2020-2024 рр. URL: https://vnu.edu.ua/sites/default/files/2021-02/program.pdf</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Стандарт вищої освіти України: перший (бакалаврський) рівень, галузь знань 07 – Управління та адміністрування, спеціальність 071 – Облік і оподаткування. URL : https://mon.gov.ua/storage/app/media/vyshcha/standarty/071.pdf</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Статут Волинського національного університету імені Лесі Українки. URL: </w:t>
      </w:r>
      <w:hyperlink r:id="rId28" w:history="1">
        <w:r w:rsidRPr="00D148F7">
          <w:rPr>
            <w:rStyle w:val="a5"/>
            <w:rFonts w:ascii="Times New Roman" w:hAnsi="Times New Roman"/>
            <w:color w:val="auto"/>
            <w:sz w:val="24"/>
            <w:szCs w:val="24"/>
            <w:lang w:val="uk-UA"/>
          </w:rPr>
          <w:t>http://surl.li/pnoo</w:t>
        </w:r>
      </w:hyperlink>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Стратегія розвитку Волинського національного університету імені Лесі Українки. URL: </w:t>
      </w:r>
      <w:hyperlink r:id="rId29" w:history="1">
        <w:r w:rsidRPr="00D148F7">
          <w:rPr>
            <w:rStyle w:val="a5"/>
            <w:rFonts w:ascii="Times New Roman" w:hAnsi="Times New Roman"/>
            <w:color w:val="auto"/>
            <w:sz w:val="24"/>
            <w:szCs w:val="24"/>
            <w:lang w:val="uk-UA"/>
          </w:rPr>
          <w:t>https://vnu.edu.ua/sites/default/files/2021-04/Strategy_VNU.pdf</w:t>
        </w:r>
      </w:hyperlink>
    </w:p>
    <w:p w:rsidR="004E4F77" w:rsidRPr="00D148F7" w:rsidRDefault="004E4F77" w:rsidP="004E4F77">
      <w:pPr>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rPr>
        <w:t xml:space="preserve">Шерстюк О. </w:t>
      </w:r>
      <w:proofErr w:type="spellStart"/>
      <w:proofErr w:type="gramStart"/>
      <w:r w:rsidRPr="00D148F7">
        <w:rPr>
          <w:rFonts w:ascii="Times New Roman" w:hAnsi="Times New Roman"/>
          <w:sz w:val="24"/>
          <w:szCs w:val="24"/>
        </w:rPr>
        <w:t>Обл</w:t>
      </w:r>
      <w:proofErr w:type="gramEnd"/>
      <w:r w:rsidRPr="00D148F7">
        <w:rPr>
          <w:rFonts w:ascii="Times New Roman" w:hAnsi="Times New Roman"/>
          <w:sz w:val="24"/>
          <w:szCs w:val="24"/>
        </w:rPr>
        <w:t>ікові</w:t>
      </w:r>
      <w:proofErr w:type="spellEnd"/>
      <w:r w:rsidRPr="00D148F7">
        <w:rPr>
          <w:rFonts w:ascii="Times New Roman" w:hAnsi="Times New Roman"/>
          <w:sz w:val="24"/>
          <w:szCs w:val="24"/>
        </w:rPr>
        <w:t xml:space="preserve"> заходи, </w:t>
      </w:r>
      <w:proofErr w:type="spellStart"/>
      <w:r w:rsidRPr="00D148F7">
        <w:rPr>
          <w:rFonts w:ascii="Times New Roman" w:hAnsi="Times New Roman"/>
          <w:sz w:val="24"/>
          <w:szCs w:val="24"/>
        </w:rPr>
        <w:t>що</w:t>
      </w:r>
      <w:proofErr w:type="spellEnd"/>
      <w:r w:rsidRPr="00D148F7">
        <w:rPr>
          <w:rFonts w:ascii="Times New Roman" w:hAnsi="Times New Roman"/>
          <w:sz w:val="24"/>
          <w:szCs w:val="24"/>
        </w:rPr>
        <w:t xml:space="preserve"> </w:t>
      </w:r>
      <w:proofErr w:type="spellStart"/>
      <w:r w:rsidRPr="00D148F7">
        <w:rPr>
          <w:rFonts w:ascii="Times New Roman" w:hAnsi="Times New Roman"/>
          <w:sz w:val="24"/>
          <w:szCs w:val="24"/>
        </w:rPr>
        <w:t>виконуються</w:t>
      </w:r>
      <w:proofErr w:type="spellEnd"/>
      <w:r w:rsidRPr="00D148F7">
        <w:rPr>
          <w:rFonts w:ascii="Times New Roman" w:hAnsi="Times New Roman"/>
          <w:sz w:val="24"/>
          <w:szCs w:val="24"/>
        </w:rPr>
        <w:t xml:space="preserve"> </w:t>
      </w:r>
      <w:proofErr w:type="spellStart"/>
      <w:r w:rsidRPr="00D148F7">
        <w:rPr>
          <w:rFonts w:ascii="Times New Roman" w:hAnsi="Times New Roman"/>
          <w:sz w:val="24"/>
          <w:szCs w:val="24"/>
        </w:rPr>
        <w:t>професійним</w:t>
      </w:r>
      <w:proofErr w:type="spellEnd"/>
      <w:r w:rsidRPr="00D148F7">
        <w:rPr>
          <w:rFonts w:ascii="Times New Roman" w:hAnsi="Times New Roman"/>
          <w:sz w:val="24"/>
          <w:szCs w:val="24"/>
        </w:rPr>
        <w:t xml:space="preserve"> бухгалтером. </w:t>
      </w:r>
      <w:proofErr w:type="spellStart"/>
      <w:r w:rsidRPr="00D148F7">
        <w:rPr>
          <w:rFonts w:ascii="Times New Roman" w:hAnsi="Times New Roman"/>
          <w:i/>
          <w:sz w:val="24"/>
          <w:szCs w:val="24"/>
        </w:rPr>
        <w:t>Економічний</w:t>
      </w:r>
      <w:proofErr w:type="spellEnd"/>
      <w:r w:rsidRPr="00D148F7">
        <w:rPr>
          <w:rFonts w:ascii="Times New Roman" w:hAnsi="Times New Roman"/>
          <w:i/>
          <w:sz w:val="24"/>
          <w:szCs w:val="24"/>
        </w:rPr>
        <w:t xml:space="preserve"> </w:t>
      </w:r>
      <w:proofErr w:type="spellStart"/>
      <w:r w:rsidRPr="00D148F7">
        <w:rPr>
          <w:rFonts w:ascii="Times New Roman" w:hAnsi="Times New Roman"/>
          <w:i/>
          <w:sz w:val="24"/>
          <w:szCs w:val="24"/>
        </w:rPr>
        <w:t>аналіз</w:t>
      </w:r>
      <w:proofErr w:type="spellEnd"/>
      <w:r w:rsidRPr="00D148F7">
        <w:rPr>
          <w:rFonts w:ascii="Times New Roman" w:hAnsi="Times New Roman"/>
          <w:sz w:val="24"/>
          <w:szCs w:val="24"/>
        </w:rPr>
        <w:t>. 2023. Том 33. № 2. С. 139-149. DOI: https://doi.org/10.35774/econa2023.02.139</w:t>
      </w:r>
    </w:p>
    <w:p w:rsidR="004E4F77" w:rsidRPr="00D148F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Волинський національний університет імені Лесі Українки : веб-сайт URL: https://vnu.edu.ua/uk</w:t>
      </w:r>
    </w:p>
    <w:p w:rsidR="004E4F77" w:rsidRDefault="004E4F77" w:rsidP="004E4F77">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r w:rsidRPr="00D148F7">
        <w:rPr>
          <w:rFonts w:ascii="Times New Roman" w:hAnsi="Times New Roman"/>
          <w:sz w:val="24"/>
          <w:szCs w:val="24"/>
          <w:lang w:val="uk-UA"/>
        </w:rPr>
        <w:t xml:space="preserve">Офіційний веб-портал парламенту України. Законодавство України. URL : </w:t>
      </w:r>
      <w:hyperlink r:id="rId30" w:history="1">
        <w:r w:rsidRPr="00D148F7">
          <w:rPr>
            <w:rFonts w:ascii="Times New Roman" w:hAnsi="Times New Roman"/>
            <w:sz w:val="24"/>
            <w:szCs w:val="24"/>
            <w:lang w:val="uk-UA"/>
          </w:rPr>
          <w:t>https://zakon.rada.gov.ua/laws/main/index</w:t>
        </w:r>
      </w:hyperlink>
    </w:p>
    <w:p w:rsidR="0084308C" w:rsidRPr="0084308C" w:rsidRDefault="0084308C" w:rsidP="0084308C">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proofErr w:type="spellStart"/>
      <w:r w:rsidRPr="0084308C">
        <w:rPr>
          <w:rFonts w:ascii="Times New Roman" w:hAnsi="Times New Roman"/>
          <w:sz w:val="24"/>
          <w:szCs w:val="24"/>
          <w:lang w:val="uk-UA"/>
        </w:rPr>
        <w:t>Фатенок</w:t>
      </w:r>
      <w:proofErr w:type="spellEnd"/>
      <w:r w:rsidRPr="0084308C">
        <w:rPr>
          <w:rFonts w:ascii="Times New Roman" w:hAnsi="Times New Roman"/>
          <w:sz w:val="24"/>
          <w:szCs w:val="24"/>
          <w:lang w:val="uk-UA"/>
        </w:rPr>
        <w:t xml:space="preserve">-Ткачук А. О. Вступ до спеціальності «Облік і оподаткування»: конспект лекцій для студентів галузі знань 07 «Управління та адміністрування» спеціальності 071 «Облік і оподаткування» освітньої програми «Облік і аудит» денної та заочної форм навчання. Луцьк : В-во «Вежа-Друк», 2020. 86 с.  </w:t>
      </w:r>
    </w:p>
    <w:p w:rsidR="0084308C" w:rsidRPr="0084308C" w:rsidRDefault="0084308C" w:rsidP="0084308C">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proofErr w:type="spellStart"/>
      <w:r w:rsidRPr="0084308C">
        <w:rPr>
          <w:rFonts w:ascii="Times New Roman" w:hAnsi="Times New Roman"/>
          <w:sz w:val="24"/>
          <w:szCs w:val="24"/>
          <w:lang w:val="uk-UA"/>
        </w:rPr>
        <w:t>Фатенок</w:t>
      </w:r>
      <w:proofErr w:type="spellEnd"/>
      <w:r w:rsidRPr="0084308C">
        <w:rPr>
          <w:rFonts w:ascii="Times New Roman" w:hAnsi="Times New Roman"/>
          <w:sz w:val="24"/>
          <w:szCs w:val="24"/>
          <w:lang w:val="uk-UA"/>
        </w:rPr>
        <w:t>-Ткачук А. О. Вступ до спеціальності «Облік і оподаткування» : методичні рекомендації до практичних робіт до курсу для студентів галузі знань 07 «Управління та адміністрування» спеціальності</w:t>
      </w:r>
      <w:bookmarkStart w:id="13" w:name="_GoBack"/>
      <w:bookmarkEnd w:id="13"/>
      <w:r w:rsidRPr="0084308C">
        <w:rPr>
          <w:rFonts w:ascii="Times New Roman" w:hAnsi="Times New Roman"/>
          <w:sz w:val="24"/>
          <w:szCs w:val="24"/>
          <w:lang w:val="uk-UA"/>
        </w:rPr>
        <w:t xml:space="preserve"> 071 «Облік і оподаткування» освітньої програми «Облік і аудит» денної та заочної форм навчання. Луцьк : В-во «Вежа-Друк», 2020.  58 с.      </w:t>
      </w:r>
    </w:p>
    <w:p w:rsidR="004E4F77" w:rsidRPr="00D148F7" w:rsidRDefault="004E4F77" w:rsidP="0084308C">
      <w:pPr>
        <w:widowControl w:val="0"/>
        <w:numPr>
          <w:ilvl w:val="0"/>
          <w:numId w:val="1"/>
        </w:numPr>
        <w:tabs>
          <w:tab w:val="left" w:pos="993"/>
        </w:tabs>
        <w:spacing w:after="0" w:line="240" w:lineRule="auto"/>
        <w:ind w:left="0" w:firstLine="709"/>
        <w:jc w:val="both"/>
        <w:rPr>
          <w:rFonts w:ascii="Times New Roman" w:hAnsi="Times New Roman"/>
          <w:sz w:val="24"/>
          <w:szCs w:val="24"/>
          <w:lang w:val="uk-UA"/>
        </w:rPr>
      </w:pPr>
      <w:proofErr w:type="spellStart"/>
      <w:r w:rsidRPr="00D148F7">
        <w:rPr>
          <w:rFonts w:ascii="Times New Roman" w:hAnsi="Times New Roman"/>
          <w:sz w:val="24"/>
          <w:szCs w:val="24"/>
          <w:lang w:val="uk-UA"/>
        </w:rPr>
        <w:t>The</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Future</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of</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Jobs</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Report</w:t>
      </w:r>
      <w:proofErr w:type="spellEnd"/>
      <w:r w:rsidRPr="00D148F7">
        <w:rPr>
          <w:rFonts w:ascii="Times New Roman" w:hAnsi="Times New Roman"/>
          <w:sz w:val="24"/>
          <w:szCs w:val="24"/>
          <w:lang w:val="uk-UA"/>
        </w:rPr>
        <w:t xml:space="preserve"> 2023. </w:t>
      </w:r>
      <w:proofErr w:type="spellStart"/>
      <w:r w:rsidRPr="00D148F7">
        <w:rPr>
          <w:rFonts w:ascii="Times New Roman" w:hAnsi="Times New Roman"/>
          <w:sz w:val="24"/>
          <w:szCs w:val="24"/>
          <w:lang w:val="uk-UA"/>
        </w:rPr>
        <w:t>The</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World</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Economic</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Forum</w:t>
      </w:r>
      <w:proofErr w:type="spellEnd"/>
      <w:r w:rsidRPr="00D148F7">
        <w:rPr>
          <w:rFonts w:ascii="Times New Roman" w:hAnsi="Times New Roman"/>
          <w:sz w:val="24"/>
          <w:szCs w:val="24"/>
          <w:lang w:val="uk-UA"/>
        </w:rPr>
        <w:t>. URL: https://www3.weforum.org/docs/WEF_Future_of_Jobs_2023.pdf</w:t>
      </w:r>
    </w:p>
    <w:p w:rsidR="004E4F77" w:rsidRPr="00D148F7" w:rsidRDefault="004E4F77" w:rsidP="0084308C">
      <w:pPr>
        <w:widowControl w:val="0"/>
        <w:tabs>
          <w:tab w:val="left" w:pos="993"/>
        </w:tabs>
        <w:spacing w:after="0" w:line="240" w:lineRule="auto"/>
        <w:ind w:firstLine="709"/>
        <w:jc w:val="both"/>
        <w:rPr>
          <w:rFonts w:ascii="Times New Roman" w:hAnsi="Times New Roman"/>
          <w:sz w:val="24"/>
          <w:szCs w:val="24"/>
          <w:lang w:val="uk-UA"/>
        </w:rPr>
      </w:pPr>
    </w:p>
    <w:p w:rsidR="00E000FF" w:rsidRPr="00D148F7" w:rsidRDefault="00E000FF" w:rsidP="00447C88">
      <w:pPr>
        <w:spacing w:after="0" w:line="240" w:lineRule="auto"/>
        <w:jc w:val="both"/>
        <w:rPr>
          <w:rFonts w:ascii="Times New Roman" w:hAnsi="Times New Roman"/>
          <w:iCs/>
          <w:sz w:val="24"/>
          <w:szCs w:val="24"/>
          <w:lang w:val="uk-UA"/>
        </w:rPr>
      </w:pPr>
    </w:p>
    <w:p w:rsidR="00E000FF" w:rsidRPr="00D148F7" w:rsidRDefault="00E000FF" w:rsidP="00447C88">
      <w:pPr>
        <w:spacing w:after="0" w:line="240" w:lineRule="auto"/>
        <w:jc w:val="both"/>
        <w:rPr>
          <w:rFonts w:ascii="Times New Roman" w:hAnsi="Times New Roman"/>
          <w:iCs/>
          <w:sz w:val="24"/>
          <w:szCs w:val="24"/>
          <w:lang w:val="en-US"/>
        </w:rPr>
      </w:pPr>
    </w:p>
    <w:p w:rsidR="00E000FF" w:rsidRPr="00D148F7" w:rsidRDefault="00E000FF" w:rsidP="00447C88">
      <w:pPr>
        <w:spacing w:after="0" w:line="240" w:lineRule="auto"/>
        <w:jc w:val="both"/>
        <w:rPr>
          <w:rFonts w:ascii="Times New Roman" w:eastAsia="Times New Roman" w:hAnsi="Times New Roman"/>
          <w:sz w:val="28"/>
          <w:szCs w:val="28"/>
          <w:lang w:val="en-US"/>
        </w:rPr>
      </w:pPr>
    </w:p>
    <w:p w:rsidR="003E6DB1" w:rsidRPr="00D148F7" w:rsidRDefault="003E6DB1" w:rsidP="003E6DB1">
      <w:pPr>
        <w:spacing w:after="0" w:line="240" w:lineRule="auto"/>
        <w:jc w:val="right"/>
        <w:rPr>
          <w:lang w:val="uk-UA"/>
        </w:rPr>
      </w:pPr>
    </w:p>
    <w:sectPr w:rsidR="003E6DB1" w:rsidRPr="00D148F7" w:rsidSect="00E000F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92B57"/>
    <w:multiLevelType w:val="hybridMultilevel"/>
    <w:tmpl w:val="D63E864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74EB3F46"/>
    <w:multiLevelType w:val="hybridMultilevel"/>
    <w:tmpl w:val="2FAE970A"/>
    <w:lvl w:ilvl="0" w:tplc="00FACBFC">
      <w:start w:val="1"/>
      <w:numFmt w:val="decimal"/>
      <w:lvlText w:val="%1."/>
      <w:lvlJc w:val="left"/>
      <w:pPr>
        <w:ind w:left="1698" w:hanging="99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B1"/>
    <w:rsid w:val="000042AD"/>
    <w:rsid w:val="00004D77"/>
    <w:rsid w:val="000101AB"/>
    <w:rsid w:val="00013097"/>
    <w:rsid w:val="00020330"/>
    <w:rsid w:val="00021D3E"/>
    <w:rsid w:val="00030AE5"/>
    <w:rsid w:val="00030FBB"/>
    <w:rsid w:val="00034B77"/>
    <w:rsid w:val="0003761D"/>
    <w:rsid w:val="00037631"/>
    <w:rsid w:val="00040AC0"/>
    <w:rsid w:val="0004563F"/>
    <w:rsid w:val="0006184A"/>
    <w:rsid w:val="000670CD"/>
    <w:rsid w:val="00070A78"/>
    <w:rsid w:val="00080B28"/>
    <w:rsid w:val="00090225"/>
    <w:rsid w:val="00095C08"/>
    <w:rsid w:val="000B0873"/>
    <w:rsid w:val="000C159C"/>
    <w:rsid w:val="000C305C"/>
    <w:rsid w:val="000D07C8"/>
    <w:rsid w:val="000D1DA7"/>
    <w:rsid w:val="000D1F78"/>
    <w:rsid w:val="000D6BC0"/>
    <w:rsid w:val="000E0BCE"/>
    <w:rsid w:val="000E4976"/>
    <w:rsid w:val="000F1FBC"/>
    <w:rsid w:val="000F2D9B"/>
    <w:rsid w:val="000F7ACB"/>
    <w:rsid w:val="00101676"/>
    <w:rsid w:val="00113B88"/>
    <w:rsid w:val="00115FF8"/>
    <w:rsid w:val="00137ACF"/>
    <w:rsid w:val="00137DA4"/>
    <w:rsid w:val="00147D12"/>
    <w:rsid w:val="0015410B"/>
    <w:rsid w:val="00163E07"/>
    <w:rsid w:val="001739E3"/>
    <w:rsid w:val="00174281"/>
    <w:rsid w:val="00181642"/>
    <w:rsid w:val="00185139"/>
    <w:rsid w:val="001900A2"/>
    <w:rsid w:val="00190759"/>
    <w:rsid w:val="001A5055"/>
    <w:rsid w:val="001A73B4"/>
    <w:rsid w:val="001A772C"/>
    <w:rsid w:val="001B4241"/>
    <w:rsid w:val="001C0A68"/>
    <w:rsid w:val="001C229B"/>
    <w:rsid w:val="001C4A8D"/>
    <w:rsid w:val="001D0984"/>
    <w:rsid w:val="001E7068"/>
    <w:rsid w:val="001F2D04"/>
    <w:rsid w:val="00205F83"/>
    <w:rsid w:val="002201A4"/>
    <w:rsid w:val="0023054B"/>
    <w:rsid w:val="00232F3B"/>
    <w:rsid w:val="0023636A"/>
    <w:rsid w:val="00253E3D"/>
    <w:rsid w:val="002A22EA"/>
    <w:rsid w:val="002B07B9"/>
    <w:rsid w:val="002B2706"/>
    <w:rsid w:val="002B6177"/>
    <w:rsid w:val="002B6F3C"/>
    <w:rsid w:val="002C6E50"/>
    <w:rsid w:val="002D245B"/>
    <w:rsid w:val="002D3D7B"/>
    <w:rsid w:val="002D7972"/>
    <w:rsid w:val="002E19D1"/>
    <w:rsid w:val="002E1C78"/>
    <w:rsid w:val="002E2E57"/>
    <w:rsid w:val="002E62BC"/>
    <w:rsid w:val="002E6E63"/>
    <w:rsid w:val="002E7442"/>
    <w:rsid w:val="00301668"/>
    <w:rsid w:val="00311A45"/>
    <w:rsid w:val="0031388B"/>
    <w:rsid w:val="0032526A"/>
    <w:rsid w:val="003311B2"/>
    <w:rsid w:val="003355D5"/>
    <w:rsid w:val="0034021D"/>
    <w:rsid w:val="00355913"/>
    <w:rsid w:val="00360A25"/>
    <w:rsid w:val="003712B4"/>
    <w:rsid w:val="00375762"/>
    <w:rsid w:val="00382232"/>
    <w:rsid w:val="003912B2"/>
    <w:rsid w:val="003B0E84"/>
    <w:rsid w:val="003B1F41"/>
    <w:rsid w:val="003C1D82"/>
    <w:rsid w:val="003C2A34"/>
    <w:rsid w:val="003C38ED"/>
    <w:rsid w:val="003D3E72"/>
    <w:rsid w:val="003E16D6"/>
    <w:rsid w:val="003E5247"/>
    <w:rsid w:val="003E63FA"/>
    <w:rsid w:val="003E6DB1"/>
    <w:rsid w:val="00406895"/>
    <w:rsid w:val="00406DAA"/>
    <w:rsid w:val="00410BBC"/>
    <w:rsid w:val="0041376D"/>
    <w:rsid w:val="00415D44"/>
    <w:rsid w:val="004172B7"/>
    <w:rsid w:val="00431682"/>
    <w:rsid w:val="00440341"/>
    <w:rsid w:val="0044248F"/>
    <w:rsid w:val="00447C88"/>
    <w:rsid w:val="0045204B"/>
    <w:rsid w:val="00455060"/>
    <w:rsid w:val="00456908"/>
    <w:rsid w:val="00460299"/>
    <w:rsid w:val="004628DA"/>
    <w:rsid w:val="0047409C"/>
    <w:rsid w:val="004B4009"/>
    <w:rsid w:val="004C032C"/>
    <w:rsid w:val="004E4F77"/>
    <w:rsid w:val="004E5D6D"/>
    <w:rsid w:val="004E7F13"/>
    <w:rsid w:val="005045E8"/>
    <w:rsid w:val="00512448"/>
    <w:rsid w:val="0052172E"/>
    <w:rsid w:val="00523382"/>
    <w:rsid w:val="0052589B"/>
    <w:rsid w:val="005339C8"/>
    <w:rsid w:val="00542516"/>
    <w:rsid w:val="0054256D"/>
    <w:rsid w:val="00542971"/>
    <w:rsid w:val="00546484"/>
    <w:rsid w:val="0054695D"/>
    <w:rsid w:val="005504F7"/>
    <w:rsid w:val="005607B9"/>
    <w:rsid w:val="00575BB1"/>
    <w:rsid w:val="00576E50"/>
    <w:rsid w:val="005926E1"/>
    <w:rsid w:val="005B32AD"/>
    <w:rsid w:val="005B5F41"/>
    <w:rsid w:val="005C1936"/>
    <w:rsid w:val="005C67A3"/>
    <w:rsid w:val="005D084E"/>
    <w:rsid w:val="005F0322"/>
    <w:rsid w:val="005F0566"/>
    <w:rsid w:val="005F6854"/>
    <w:rsid w:val="005F7C27"/>
    <w:rsid w:val="006000AA"/>
    <w:rsid w:val="00600E21"/>
    <w:rsid w:val="006012A0"/>
    <w:rsid w:val="006057E5"/>
    <w:rsid w:val="00610344"/>
    <w:rsid w:val="00610AB0"/>
    <w:rsid w:val="00615F47"/>
    <w:rsid w:val="00617096"/>
    <w:rsid w:val="00620603"/>
    <w:rsid w:val="00624B35"/>
    <w:rsid w:val="0065082A"/>
    <w:rsid w:val="00684BF6"/>
    <w:rsid w:val="00687E7A"/>
    <w:rsid w:val="00696786"/>
    <w:rsid w:val="006A132E"/>
    <w:rsid w:val="006A562B"/>
    <w:rsid w:val="006A713B"/>
    <w:rsid w:val="006B1CB7"/>
    <w:rsid w:val="006B47F6"/>
    <w:rsid w:val="006C197A"/>
    <w:rsid w:val="006C2572"/>
    <w:rsid w:val="006D1FF8"/>
    <w:rsid w:val="006D5CF4"/>
    <w:rsid w:val="006E0E6D"/>
    <w:rsid w:val="006E2582"/>
    <w:rsid w:val="006E27BC"/>
    <w:rsid w:val="006E2EAE"/>
    <w:rsid w:val="006E4061"/>
    <w:rsid w:val="006F13B0"/>
    <w:rsid w:val="006F141C"/>
    <w:rsid w:val="0070343A"/>
    <w:rsid w:val="00706CD8"/>
    <w:rsid w:val="00713150"/>
    <w:rsid w:val="00726BCF"/>
    <w:rsid w:val="00731248"/>
    <w:rsid w:val="0074419C"/>
    <w:rsid w:val="00747014"/>
    <w:rsid w:val="0074732F"/>
    <w:rsid w:val="007475F9"/>
    <w:rsid w:val="00753237"/>
    <w:rsid w:val="00755E19"/>
    <w:rsid w:val="00760FCD"/>
    <w:rsid w:val="00773888"/>
    <w:rsid w:val="007753B6"/>
    <w:rsid w:val="007922CC"/>
    <w:rsid w:val="0079365D"/>
    <w:rsid w:val="00796F75"/>
    <w:rsid w:val="007A4976"/>
    <w:rsid w:val="007A4C42"/>
    <w:rsid w:val="007A64C7"/>
    <w:rsid w:val="007B41AA"/>
    <w:rsid w:val="007D341C"/>
    <w:rsid w:val="007D551A"/>
    <w:rsid w:val="007D6602"/>
    <w:rsid w:val="007E589A"/>
    <w:rsid w:val="007E640F"/>
    <w:rsid w:val="007F1133"/>
    <w:rsid w:val="007F149A"/>
    <w:rsid w:val="007F47B5"/>
    <w:rsid w:val="00805A64"/>
    <w:rsid w:val="0080640F"/>
    <w:rsid w:val="00807636"/>
    <w:rsid w:val="00807E13"/>
    <w:rsid w:val="008108A8"/>
    <w:rsid w:val="00813A21"/>
    <w:rsid w:val="008173F9"/>
    <w:rsid w:val="00830FCC"/>
    <w:rsid w:val="00841034"/>
    <w:rsid w:val="00842A9C"/>
    <w:rsid w:val="0084308C"/>
    <w:rsid w:val="008441C2"/>
    <w:rsid w:val="008519BD"/>
    <w:rsid w:val="008544D9"/>
    <w:rsid w:val="00854FB7"/>
    <w:rsid w:val="008612D7"/>
    <w:rsid w:val="00862292"/>
    <w:rsid w:val="00862A62"/>
    <w:rsid w:val="0088409B"/>
    <w:rsid w:val="00891926"/>
    <w:rsid w:val="00893AA2"/>
    <w:rsid w:val="008C0923"/>
    <w:rsid w:val="008C6D64"/>
    <w:rsid w:val="00902922"/>
    <w:rsid w:val="00902D4C"/>
    <w:rsid w:val="00912D30"/>
    <w:rsid w:val="00915481"/>
    <w:rsid w:val="0095303E"/>
    <w:rsid w:val="00955AC5"/>
    <w:rsid w:val="00961195"/>
    <w:rsid w:val="00964488"/>
    <w:rsid w:val="00964AC8"/>
    <w:rsid w:val="009743D5"/>
    <w:rsid w:val="009760A8"/>
    <w:rsid w:val="00976F8A"/>
    <w:rsid w:val="00977321"/>
    <w:rsid w:val="00981654"/>
    <w:rsid w:val="009958C9"/>
    <w:rsid w:val="009C12C4"/>
    <w:rsid w:val="009C136C"/>
    <w:rsid w:val="009C7255"/>
    <w:rsid w:val="009D34F8"/>
    <w:rsid w:val="009D3576"/>
    <w:rsid w:val="009E051F"/>
    <w:rsid w:val="009E67C5"/>
    <w:rsid w:val="009F00FD"/>
    <w:rsid w:val="009F56D9"/>
    <w:rsid w:val="009F6C64"/>
    <w:rsid w:val="00A0467A"/>
    <w:rsid w:val="00A05A9E"/>
    <w:rsid w:val="00A11BC7"/>
    <w:rsid w:val="00A30BEE"/>
    <w:rsid w:val="00A33D66"/>
    <w:rsid w:val="00A37A83"/>
    <w:rsid w:val="00A43FA1"/>
    <w:rsid w:val="00A510CF"/>
    <w:rsid w:val="00A5630A"/>
    <w:rsid w:val="00A57DDA"/>
    <w:rsid w:val="00A81231"/>
    <w:rsid w:val="00A8206E"/>
    <w:rsid w:val="00A87434"/>
    <w:rsid w:val="00A90A4E"/>
    <w:rsid w:val="00A9154D"/>
    <w:rsid w:val="00AA477E"/>
    <w:rsid w:val="00AB1958"/>
    <w:rsid w:val="00AB7C10"/>
    <w:rsid w:val="00AC7465"/>
    <w:rsid w:val="00AE0B1E"/>
    <w:rsid w:val="00AE46A3"/>
    <w:rsid w:val="00AE543D"/>
    <w:rsid w:val="00AE6CB8"/>
    <w:rsid w:val="00AF7147"/>
    <w:rsid w:val="00B04EAC"/>
    <w:rsid w:val="00B07927"/>
    <w:rsid w:val="00B2732B"/>
    <w:rsid w:val="00B30EA1"/>
    <w:rsid w:val="00B52D26"/>
    <w:rsid w:val="00B52D2C"/>
    <w:rsid w:val="00B63018"/>
    <w:rsid w:val="00B65CA5"/>
    <w:rsid w:val="00B7530C"/>
    <w:rsid w:val="00B85E8C"/>
    <w:rsid w:val="00B87395"/>
    <w:rsid w:val="00BA26AE"/>
    <w:rsid w:val="00BA36C6"/>
    <w:rsid w:val="00BA7862"/>
    <w:rsid w:val="00BC3989"/>
    <w:rsid w:val="00BD0523"/>
    <w:rsid w:val="00BE1278"/>
    <w:rsid w:val="00BE47CB"/>
    <w:rsid w:val="00BF29DA"/>
    <w:rsid w:val="00C044A6"/>
    <w:rsid w:val="00C058B1"/>
    <w:rsid w:val="00C27F42"/>
    <w:rsid w:val="00C34F93"/>
    <w:rsid w:val="00C35E81"/>
    <w:rsid w:val="00C42D57"/>
    <w:rsid w:val="00C459A4"/>
    <w:rsid w:val="00C56773"/>
    <w:rsid w:val="00C644B8"/>
    <w:rsid w:val="00C66D56"/>
    <w:rsid w:val="00C722F5"/>
    <w:rsid w:val="00C72436"/>
    <w:rsid w:val="00C75325"/>
    <w:rsid w:val="00C82ADD"/>
    <w:rsid w:val="00C8479D"/>
    <w:rsid w:val="00C86F39"/>
    <w:rsid w:val="00C95345"/>
    <w:rsid w:val="00CA22FE"/>
    <w:rsid w:val="00CB7BC4"/>
    <w:rsid w:val="00CC114C"/>
    <w:rsid w:val="00CE4CFD"/>
    <w:rsid w:val="00D024D0"/>
    <w:rsid w:val="00D10861"/>
    <w:rsid w:val="00D148F7"/>
    <w:rsid w:val="00D170DC"/>
    <w:rsid w:val="00D20464"/>
    <w:rsid w:val="00D2195D"/>
    <w:rsid w:val="00D253EB"/>
    <w:rsid w:val="00D329A9"/>
    <w:rsid w:val="00D3672A"/>
    <w:rsid w:val="00D450F4"/>
    <w:rsid w:val="00D47DFE"/>
    <w:rsid w:val="00D5243D"/>
    <w:rsid w:val="00D52CC4"/>
    <w:rsid w:val="00D53456"/>
    <w:rsid w:val="00D6020E"/>
    <w:rsid w:val="00D63F87"/>
    <w:rsid w:val="00D7780B"/>
    <w:rsid w:val="00D851F1"/>
    <w:rsid w:val="00DA5832"/>
    <w:rsid w:val="00DA6EB6"/>
    <w:rsid w:val="00DA768E"/>
    <w:rsid w:val="00DB0489"/>
    <w:rsid w:val="00DB465D"/>
    <w:rsid w:val="00DC2A7A"/>
    <w:rsid w:val="00DC4C11"/>
    <w:rsid w:val="00DD34BD"/>
    <w:rsid w:val="00DD7B22"/>
    <w:rsid w:val="00DE225C"/>
    <w:rsid w:val="00E000FF"/>
    <w:rsid w:val="00E07460"/>
    <w:rsid w:val="00E17E1D"/>
    <w:rsid w:val="00E34E2C"/>
    <w:rsid w:val="00E50C4B"/>
    <w:rsid w:val="00E5348A"/>
    <w:rsid w:val="00E62875"/>
    <w:rsid w:val="00E65DF4"/>
    <w:rsid w:val="00E84068"/>
    <w:rsid w:val="00E869E2"/>
    <w:rsid w:val="00E92C03"/>
    <w:rsid w:val="00EB4A63"/>
    <w:rsid w:val="00EB690A"/>
    <w:rsid w:val="00ED3520"/>
    <w:rsid w:val="00ED3570"/>
    <w:rsid w:val="00ED4FE1"/>
    <w:rsid w:val="00ED570E"/>
    <w:rsid w:val="00ED594B"/>
    <w:rsid w:val="00EE1C04"/>
    <w:rsid w:val="00EE4814"/>
    <w:rsid w:val="00EF5654"/>
    <w:rsid w:val="00F015D7"/>
    <w:rsid w:val="00F06DFC"/>
    <w:rsid w:val="00F135D0"/>
    <w:rsid w:val="00F13C65"/>
    <w:rsid w:val="00F15BA7"/>
    <w:rsid w:val="00F250DB"/>
    <w:rsid w:val="00F30392"/>
    <w:rsid w:val="00F36376"/>
    <w:rsid w:val="00F40263"/>
    <w:rsid w:val="00F504C4"/>
    <w:rsid w:val="00F531C1"/>
    <w:rsid w:val="00F53794"/>
    <w:rsid w:val="00F54456"/>
    <w:rsid w:val="00F54F40"/>
    <w:rsid w:val="00F90C97"/>
    <w:rsid w:val="00F92F6F"/>
    <w:rsid w:val="00F95218"/>
    <w:rsid w:val="00FB082B"/>
    <w:rsid w:val="00FC3498"/>
    <w:rsid w:val="00FC6CBE"/>
    <w:rsid w:val="00FD2176"/>
    <w:rsid w:val="00FD451F"/>
    <w:rsid w:val="00FD6434"/>
    <w:rsid w:val="00FE655E"/>
    <w:rsid w:val="00FF019B"/>
    <w:rsid w:val="00FF1201"/>
    <w:rsid w:val="00FF2F8A"/>
    <w:rsid w:val="00FF6249"/>
    <w:rsid w:val="00FF63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B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DB1"/>
    <w:rPr>
      <w:rFonts w:ascii="Tahoma" w:eastAsia="Calibri" w:hAnsi="Tahoma" w:cs="Tahoma"/>
      <w:sz w:val="16"/>
      <w:szCs w:val="16"/>
      <w:lang w:val="ru-RU"/>
    </w:rPr>
  </w:style>
  <w:style w:type="character" w:styleId="a5">
    <w:name w:val="Hyperlink"/>
    <w:uiPriority w:val="99"/>
    <w:rsid w:val="004E4F77"/>
    <w:rPr>
      <w:rFonts w:cs="Times New Roman"/>
      <w:color w:val="0000FF"/>
      <w:u w:val="single"/>
    </w:rPr>
  </w:style>
  <w:style w:type="paragraph" w:styleId="a6">
    <w:name w:val="List Paragraph"/>
    <w:basedOn w:val="a"/>
    <w:uiPriority w:val="1"/>
    <w:qFormat/>
    <w:rsid w:val="004E4F77"/>
    <w:pPr>
      <w:ind w:left="720"/>
      <w:contextualSpacing/>
    </w:pPr>
  </w:style>
  <w:style w:type="character" w:styleId="a7">
    <w:name w:val="FollowedHyperlink"/>
    <w:basedOn w:val="a0"/>
    <w:uiPriority w:val="99"/>
    <w:semiHidden/>
    <w:unhideWhenUsed/>
    <w:rsid w:val="00AE6CB8"/>
    <w:rPr>
      <w:color w:val="800080" w:themeColor="followedHyperlink"/>
      <w:u w:val="single"/>
    </w:rPr>
  </w:style>
  <w:style w:type="paragraph" w:styleId="a8">
    <w:name w:val="Normal (Web)"/>
    <w:basedOn w:val="a"/>
    <w:uiPriority w:val="99"/>
    <w:unhideWhenUsed/>
    <w:rsid w:val="00F54456"/>
    <w:pPr>
      <w:spacing w:before="100" w:beforeAutospacing="1" w:after="100" w:afterAutospacing="1" w:line="240" w:lineRule="auto"/>
    </w:pPr>
    <w:rPr>
      <w:rFonts w:ascii="Times New Roman" w:eastAsia="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B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DB1"/>
    <w:rPr>
      <w:rFonts w:ascii="Tahoma" w:eastAsia="Calibri" w:hAnsi="Tahoma" w:cs="Tahoma"/>
      <w:sz w:val="16"/>
      <w:szCs w:val="16"/>
      <w:lang w:val="ru-RU"/>
    </w:rPr>
  </w:style>
  <w:style w:type="character" w:styleId="a5">
    <w:name w:val="Hyperlink"/>
    <w:uiPriority w:val="99"/>
    <w:rsid w:val="004E4F77"/>
    <w:rPr>
      <w:rFonts w:cs="Times New Roman"/>
      <w:color w:val="0000FF"/>
      <w:u w:val="single"/>
    </w:rPr>
  </w:style>
  <w:style w:type="paragraph" w:styleId="a6">
    <w:name w:val="List Paragraph"/>
    <w:basedOn w:val="a"/>
    <w:uiPriority w:val="1"/>
    <w:qFormat/>
    <w:rsid w:val="004E4F77"/>
    <w:pPr>
      <w:ind w:left="720"/>
      <w:contextualSpacing/>
    </w:pPr>
  </w:style>
  <w:style w:type="character" w:styleId="a7">
    <w:name w:val="FollowedHyperlink"/>
    <w:basedOn w:val="a0"/>
    <w:uiPriority w:val="99"/>
    <w:semiHidden/>
    <w:unhideWhenUsed/>
    <w:rsid w:val="00AE6CB8"/>
    <w:rPr>
      <w:color w:val="800080" w:themeColor="followedHyperlink"/>
      <w:u w:val="single"/>
    </w:rPr>
  </w:style>
  <w:style w:type="paragraph" w:styleId="a8">
    <w:name w:val="Normal (Web)"/>
    <w:basedOn w:val="a"/>
    <w:uiPriority w:val="99"/>
    <w:unhideWhenUsed/>
    <w:rsid w:val="00F54456"/>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710">
      <w:bodyDiv w:val="1"/>
      <w:marLeft w:val="0"/>
      <w:marRight w:val="0"/>
      <w:marTop w:val="0"/>
      <w:marBottom w:val="0"/>
      <w:divBdr>
        <w:top w:val="none" w:sz="0" w:space="0" w:color="auto"/>
        <w:left w:val="none" w:sz="0" w:space="0" w:color="auto"/>
        <w:bottom w:val="none" w:sz="0" w:space="0" w:color="auto"/>
        <w:right w:val="none" w:sz="0" w:space="0" w:color="auto"/>
      </w:divBdr>
    </w:div>
    <w:div w:id="1409621308">
      <w:bodyDiv w:val="1"/>
      <w:marLeft w:val="0"/>
      <w:marRight w:val="0"/>
      <w:marTop w:val="0"/>
      <w:marBottom w:val="0"/>
      <w:divBdr>
        <w:top w:val="none" w:sz="0" w:space="0" w:color="auto"/>
        <w:left w:val="none" w:sz="0" w:space="0" w:color="auto"/>
        <w:bottom w:val="none" w:sz="0" w:space="0" w:color="auto"/>
        <w:right w:val="none" w:sz="0" w:space="0" w:color="auto"/>
      </w:divBdr>
    </w:div>
    <w:div w:id="20361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rl.li/qctikb" TargetMode="External"/><Relationship Id="rId18" Type="http://schemas.openxmlformats.org/officeDocument/2006/relationships/hyperlink" Target="http://zakon2.rada.gov.ua/laws/show/z0336-13/print%201370326239541384" TargetMode="External"/><Relationship Id="rId26" Type="http://schemas.openxmlformats.org/officeDocument/2006/relationships/hyperlink" Target="http://zakon3.rada.gov.ua/laws/show/852-15" TargetMode="External"/><Relationship Id="rId3" Type="http://schemas.openxmlformats.org/officeDocument/2006/relationships/styles" Target="styles.xml"/><Relationship Id="rId21" Type="http://schemas.openxmlformats.org/officeDocument/2006/relationships/hyperlink" Target="https://ra.vnu.edu.ua/wp-content/uploads/2023/06/Kodeks-akademichnoyi-dobrochesnosti.pdf" TargetMode="External"/><Relationship Id="rId7" Type="http://schemas.openxmlformats.org/officeDocument/2006/relationships/image" Target="media/image1.jpeg"/><Relationship Id="rId12" Type="http://schemas.openxmlformats.org/officeDocument/2006/relationships/hyperlink" Target="https://volnu-my.sharepoint.com/:f:/g/personal/oa_vnu_edu_ua/EvrWiOk1x39%20GnbZa7vBxOiUB2Z0XQKeFDUO2g5aE_KC_Bg?e=McrDA1" TargetMode="External"/><Relationship Id="rId17" Type="http://schemas.openxmlformats.org/officeDocument/2006/relationships/hyperlink" Target="http://surl.li/qctikb" TargetMode="External"/><Relationship Id="rId25" Type="http://schemas.openxmlformats.org/officeDocument/2006/relationships/hyperlink" Target="http://zakon3.rada.gov.ua/laws/show/996-14" TargetMode="External"/><Relationship Id="rId2" Type="http://schemas.openxmlformats.org/officeDocument/2006/relationships/numbering" Target="numbering.xml"/><Relationship Id="rId16" Type="http://schemas.openxmlformats.org/officeDocument/2006/relationships/hyperlink" Target="https://volnu-my.sharepoint.com/:b:/r/personal/science-dep_vnu_edu_ua/Documents/%D0%90%D0%BD%D1%82%D0%B8%D0%BF%D0%BB%D0%B0%D0%B3%D1%96%D0%B0%D1%82/%D0%9F%D0%BE%D0%BB%D0%BE%D0%B6%D0%B5%D0%BD%D0%BD%D1%8F%20%D0%BF%D1%80%D0%BE%20%D1%81%D0%B8%D1%81%D1%82%D0%B5%D0%BC%D1%83%20%D0%B7%D0%B0%D0%BF%D0%BE%D0%B1%D1%96%D0%B3%D0%B0%D0%BD%D0%BD%D1%8F%20%D1%82%D0%B0%20%D0%B2%D0%B8%D1%8F%D0%B2%D0%BB%D0%B5%D0%BD%D0%BD%D1%8F%20%D0%B0%D0%BA%D0%B0%D0%B4%D0%B5%D0%BC%D1%96%D1%87%D0%BD%D0%BE%D0%B3%D0%BE%20%D0%BF%D0%BB%D0%B0%D0%B3%D1%96%D0%B0%D1%82%D1%83.pdf?csf=1&amp;web=1&amp;e=Pr0drp" TargetMode="External"/><Relationship Id="rId20" Type="http://schemas.openxmlformats.org/officeDocument/2006/relationships/hyperlink" Target="http://zakon2.rada.gov.ua/laws/show" TargetMode="External"/><Relationship Id="rId29" Type="http://schemas.openxmlformats.org/officeDocument/2006/relationships/hyperlink" Target="https://vnu.edu.ua/sites/default/files/2021-04/Strategy_VNU.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94.44.187.20/cgi-bin/timetable.cgi" TargetMode="External"/><Relationship Id="rId24" Type="http://schemas.openxmlformats.org/officeDocument/2006/relationships/hyperlink" Target="http://www.zakon.rada.gov.u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rl.li/lydxqg" TargetMode="External"/><Relationship Id="rId23" Type="http://schemas.openxmlformats.org/officeDocument/2006/relationships/hyperlink" Target="http://dtkt.com.ua/show/2cid110035.html" TargetMode="External"/><Relationship Id="rId28" Type="http://schemas.openxmlformats.org/officeDocument/2006/relationships/hyperlink" Target="http://surl.li/pnoo" TargetMode="External"/><Relationship Id="rId10" Type="http://schemas.openxmlformats.org/officeDocument/2006/relationships/hyperlink" Target="mailto:Fatenok-Tkachuk.Alla@vnu.edu.ua" TargetMode="External"/><Relationship Id="rId19" Type="http://schemas.openxmlformats.org/officeDocument/2006/relationships/hyperlink" Target="http://zakon2.rada.gov.ua/laws/show/z0892-9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farova.Anna@vnu.edu.ua" TargetMode="External"/><Relationship Id="rId14" Type="http://schemas.openxmlformats.org/officeDocument/2006/relationships/hyperlink" Target="https://bit.ly/3xyVDTk" TargetMode="External"/><Relationship Id="rId22" Type="http://schemas.openxmlformats.org/officeDocument/2006/relationships/hyperlink" Target="http://zakon2.rada.gov.ua/laws/show/322-08" TargetMode="External"/><Relationship Id="rId27" Type="http://schemas.openxmlformats.org/officeDocument/2006/relationships/hyperlink" Target="http://zakon3.rada.gov.ua/laws/show/851-15" TargetMode="External"/><Relationship Id="rId30" Type="http://schemas.openxmlformats.org/officeDocument/2006/relationships/hyperlink" Target="https://zakon.rada.gov.ua/laws/main/ind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5023E-6361-44FC-9B43-BC3493BC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19043</Words>
  <Characters>10856</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 Serg</dc:creator>
  <cp:lastModifiedBy>Asus</cp:lastModifiedBy>
  <cp:revision>5</cp:revision>
  <dcterms:created xsi:type="dcterms:W3CDTF">2024-10-15T10:29:00Z</dcterms:created>
  <dcterms:modified xsi:type="dcterms:W3CDTF">2024-11-27T18:17:00Z</dcterms:modified>
</cp:coreProperties>
</file>